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26" w:rsidRPr="00E13426" w:rsidRDefault="00E13426" w:rsidP="00E13426">
      <w:r w:rsidRPr="00E13426">
        <w:t>Приложение № 1</w:t>
      </w:r>
    </w:p>
    <w:p w:rsidR="00E13426" w:rsidRPr="00E13426" w:rsidRDefault="00E13426" w:rsidP="00E13426">
      <w:r w:rsidRPr="00E13426">
        <w:t>к постановлению Администрации</w:t>
      </w:r>
    </w:p>
    <w:p w:rsidR="00E13426" w:rsidRPr="00E13426" w:rsidRDefault="00E13426" w:rsidP="00E13426">
      <w:r w:rsidRPr="00E13426">
        <w:t>города Обнинска</w:t>
      </w:r>
    </w:p>
    <w:p w:rsidR="00E13426" w:rsidRPr="00E13426" w:rsidRDefault="00E13426" w:rsidP="00E13426">
      <w:r w:rsidRPr="00E13426">
        <w:t>от 26.09.2011 № 1460-п</w:t>
      </w:r>
    </w:p>
    <w:p w:rsidR="00E13426" w:rsidRPr="00E13426" w:rsidRDefault="00E13426" w:rsidP="00E13426"/>
    <w:p w:rsidR="00E13426" w:rsidRPr="00E13426" w:rsidRDefault="00E13426" w:rsidP="00E13426"/>
    <w:p w:rsidR="00E13426" w:rsidRPr="00E13426" w:rsidRDefault="00E13426" w:rsidP="00E13426">
      <w:pPr>
        <w:rPr>
          <w:bCs/>
        </w:rPr>
      </w:pPr>
      <w:r w:rsidRPr="00E13426">
        <w:rPr>
          <w:bCs/>
        </w:rPr>
        <w:t>ПЛАН</w:t>
      </w:r>
    </w:p>
    <w:p w:rsidR="00E13426" w:rsidRPr="00E13426" w:rsidRDefault="00E13426" w:rsidP="00E13426">
      <w:pPr>
        <w:rPr>
          <w:bCs/>
        </w:rPr>
      </w:pPr>
      <w:r w:rsidRPr="00E13426">
        <w:rPr>
          <w:bCs/>
        </w:rPr>
        <w:t xml:space="preserve">подготовки и проведения Месячника гражданской обороны </w:t>
      </w:r>
    </w:p>
    <w:p w:rsidR="00E13426" w:rsidRPr="00E13426" w:rsidRDefault="00E13426" w:rsidP="00E13426">
      <w:pPr>
        <w:rPr>
          <w:bCs/>
        </w:rPr>
      </w:pPr>
      <w:r w:rsidRPr="00E13426">
        <w:rPr>
          <w:bCs/>
        </w:rPr>
        <w:t>на территории городского округа «Город Обнинск»</w:t>
      </w:r>
    </w:p>
    <w:p w:rsidR="00E13426" w:rsidRPr="00E13426" w:rsidRDefault="00E13426" w:rsidP="00E13426"/>
    <w:p w:rsidR="00E13426" w:rsidRPr="00E13426" w:rsidRDefault="00E13426" w:rsidP="00E13426"/>
    <w:tbl>
      <w:tblPr>
        <w:tblStyle w:val="a3"/>
        <w:tblW w:w="9510" w:type="dxa"/>
        <w:tblLayout w:type="fixed"/>
        <w:tblLook w:val="01E0" w:firstRow="1" w:lastRow="1" w:firstColumn="1" w:lastColumn="1" w:noHBand="0" w:noVBand="0"/>
      </w:tblPr>
      <w:tblGrid>
        <w:gridCol w:w="690"/>
        <w:gridCol w:w="3918"/>
        <w:gridCol w:w="3360"/>
        <w:gridCol w:w="1542"/>
      </w:tblGrid>
      <w:tr w:rsidR="00E13426" w:rsidRPr="00E13426" w:rsidTr="001E1D76">
        <w:trPr>
          <w:tblHeader/>
        </w:trPr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 xml:space="preserve">№ </w:t>
            </w:r>
            <w:proofErr w:type="spellStart"/>
            <w:r w:rsidRPr="00E13426">
              <w:t>п.п</w:t>
            </w:r>
            <w:proofErr w:type="spellEnd"/>
            <w:r w:rsidRPr="00E13426">
              <w:t>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Наименование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мероприятий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Ответственный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исполнитель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Срок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исполнения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  <w:rPr>
                <w:lang w:val="en-US"/>
              </w:rPr>
            </w:pPr>
            <w:r w:rsidRPr="00E13426">
              <w:t>1.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Издание приказов (распоряжений) о подготовке и проведении Месячника гражданской обороны.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Руководители организаций, учреждений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до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01.10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2.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Администрация города,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МУ «Управление по делам ГОЧС города Обнинска»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01.10-31.10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  <w:rPr>
                <w:lang w:val="en-US"/>
              </w:rPr>
            </w:pPr>
            <w:r w:rsidRPr="00E13426">
              <w:t>3.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Подготовка председателей и членов КЧС и ПБ организаций города на курсах ГО.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Руководители организаций,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МУ «Управление по делам ГОЧС города Обнинска»</w:t>
            </w:r>
          </w:p>
        </w:tc>
        <w:tc>
          <w:tcPr>
            <w:tcW w:w="1542" w:type="dxa"/>
            <w:vAlign w:val="center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03.10-07.10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24.10-28.10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  <w:rPr>
                <w:lang w:val="en-US"/>
              </w:rPr>
            </w:pPr>
            <w:r w:rsidRPr="00E13426">
              <w:t>4.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Подготовка и проведение мероприятий, посвященных дню образования гражданской обороны России.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МУ «Управление по делам ГОЧС города Обнинска», руководители организаций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до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04.10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5.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Комплексное учение по теме: «Действия руководящего состава при разрушении теплоснабжения города» с тренировкой по развертыванию пункта выдачи средств индивидуальной защиты (ПВ СИЗ) МП «Теплоснабжение».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Председатель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КЧС и ОПБ города,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МУ «Управление по делам ГОЧС города Обнинска»,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МП «Теплоснабжение»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13.10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6.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Анализ состояния сил и средств нештатных аварийно-спасательных формирований города.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МУ «Управление по делам ГОЧС города Обнинска»,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руководители организаций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до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22.10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7.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>Участие в командно-штабной тренировке с органами управления гражданской обороны области по теме «Приведение гражданской обороны области в высшие степени готовности. Создание группировки сил гражданской обороны. Организация ввода сил гражданской обороны на объекты ведения АСДНР. Всестороннее обеспечение органами исполнительной власти области, органами местного самоуправления муниципальных образований и организациями аварийно-спасательных работ»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Председатель комиссии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ПВВУФЭ и ВН города,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МУ «Управление по делам ГОЧС города Обнинска»,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руководящий состав ГО города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26.10-27.10</w:t>
            </w:r>
          </w:p>
        </w:tc>
      </w:tr>
      <w:tr w:rsidR="00E13426" w:rsidRPr="00E13426" w:rsidTr="001E1D76">
        <w:tc>
          <w:tcPr>
            <w:tcW w:w="69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8.</w:t>
            </w:r>
          </w:p>
        </w:tc>
        <w:tc>
          <w:tcPr>
            <w:tcW w:w="3918" w:type="dxa"/>
          </w:tcPr>
          <w:p w:rsidR="00E13426" w:rsidRPr="00E13426" w:rsidRDefault="00E13426" w:rsidP="00E13426">
            <w:pPr>
              <w:ind w:firstLine="709"/>
            </w:pPr>
            <w:r w:rsidRPr="00E13426">
              <w:t xml:space="preserve">Участие организаций города в </w:t>
            </w:r>
            <w:r w:rsidRPr="00E13426">
              <w:rPr>
                <w:lang w:val="en-US"/>
              </w:rPr>
              <w:t>III</w:t>
            </w:r>
            <w:r w:rsidRPr="00E13426">
              <w:t xml:space="preserve"> этапе областного смотра - конкурса на лучшее содержание и использование защитных сооружения гражданской обороны.</w:t>
            </w:r>
          </w:p>
        </w:tc>
        <w:tc>
          <w:tcPr>
            <w:tcW w:w="3360" w:type="dxa"/>
          </w:tcPr>
          <w:p w:rsidR="00E13426" w:rsidRPr="00E13426" w:rsidRDefault="00E13426" w:rsidP="00E13426">
            <w:pPr>
              <w:ind w:firstLine="709"/>
              <w:jc w:val="both"/>
            </w:pPr>
            <w:r w:rsidRPr="00E13426">
              <w:t>Руководители организаций: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ФГУП ГНЦ РФ ФЭИ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 xml:space="preserve">им. А.И. </w:t>
            </w:r>
            <w:proofErr w:type="spellStart"/>
            <w:r w:rsidRPr="00E13426">
              <w:t>Лейпунского</w:t>
            </w:r>
            <w:proofErr w:type="spellEnd"/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(по согласованию),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 xml:space="preserve">ГНУ «ВНИИСХРАЭ </w:t>
            </w:r>
            <w:proofErr w:type="spellStart"/>
            <w:r w:rsidRPr="00E13426">
              <w:t>Россельхозакадемии</w:t>
            </w:r>
            <w:proofErr w:type="spellEnd"/>
            <w:r w:rsidRPr="00E13426">
              <w:t>»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(по согласованию),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lastRenderedPageBreak/>
              <w:t>ФГУП «ОНПП «Технология»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(по согласованию)</w:t>
            </w:r>
          </w:p>
        </w:tc>
        <w:tc>
          <w:tcPr>
            <w:tcW w:w="1542" w:type="dxa"/>
          </w:tcPr>
          <w:p w:rsidR="00E13426" w:rsidRPr="00E13426" w:rsidRDefault="00E13426" w:rsidP="00E13426">
            <w:pPr>
              <w:ind w:firstLine="709"/>
              <w:jc w:val="both"/>
            </w:pP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до</w:t>
            </w:r>
          </w:p>
          <w:p w:rsidR="00E13426" w:rsidRPr="00E13426" w:rsidRDefault="00E13426" w:rsidP="00E13426">
            <w:pPr>
              <w:ind w:firstLine="709"/>
              <w:jc w:val="both"/>
            </w:pPr>
            <w:r w:rsidRPr="00E13426">
              <w:t>31.10</w:t>
            </w:r>
          </w:p>
        </w:tc>
      </w:tr>
    </w:tbl>
    <w:p w:rsidR="00CD25C7" w:rsidRDefault="00CD25C7">
      <w:bookmarkStart w:id="0" w:name="_GoBack"/>
      <w:bookmarkEnd w:id="0"/>
    </w:p>
    <w:sectPr w:rsidR="00C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CB"/>
    <w:rsid w:val="00CD25C7"/>
    <w:rsid w:val="00E13426"/>
    <w:rsid w:val="00F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4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4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2</cp:revision>
  <dcterms:created xsi:type="dcterms:W3CDTF">2011-10-01T07:32:00Z</dcterms:created>
  <dcterms:modified xsi:type="dcterms:W3CDTF">2011-10-01T07:32:00Z</dcterms:modified>
</cp:coreProperties>
</file>