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0E" w:rsidRPr="00E41F5C" w:rsidRDefault="002A3A0E" w:rsidP="002A3A0E">
      <w:pPr>
        <w:jc w:val="right"/>
        <w:rPr>
          <w:sz w:val="24"/>
          <w:szCs w:val="24"/>
        </w:rPr>
      </w:pPr>
      <w:r w:rsidRPr="00E41F5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2A3A0E" w:rsidRPr="00E41F5C" w:rsidRDefault="002A3A0E" w:rsidP="002A3A0E">
      <w:pPr>
        <w:jc w:val="right"/>
        <w:rPr>
          <w:sz w:val="24"/>
          <w:szCs w:val="24"/>
        </w:rPr>
      </w:pPr>
      <w:r w:rsidRPr="00E41F5C">
        <w:rPr>
          <w:sz w:val="24"/>
          <w:szCs w:val="24"/>
        </w:rPr>
        <w:t>к постановлению Администрации</w:t>
      </w:r>
    </w:p>
    <w:p w:rsidR="002A3A0E" w:rsidRDefault="002A3A0E" w:rsidP="002A3A0E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Обнинска</w:t>
      </w:r>
    </w:p>
    <w:p w:rsidR="002A3A0E" w:rsidRDefault="002A3A0E" w:rsidP="002A3A0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 13.08.2012 г. № 1683-п</w:t>
      </w:r>
    </w:p>
    <w:p w:rsidR="002A3A0E" w:rsidRPr="002D1314" w:rsidRDefault="002A3A0E" w:rsidP="002A3A0E">
      <w:pPr>
        <w:tabs>
          <w:tab w:val="left" w:pos="709"/>
        </w:tabs>
        <w:jc w:val="center"/>
        <w:rPr>
          <w:b/>
          <w:sz w:val="26"/>
          <w:szCs w:val="26"/>
        </w:rPr>
      </w:pPr>
      <w:r w:rsidRPr="002D1314">
        <w:rPr>
          <w:b/>
          <w:sz w:val="26"/>
          <w:szCs w:val="26"/>
        </w:rPr>
        <w:t>ПОЛОЖЕНИЕ</w:t>
      </w:r>
    </w:p>
    <w:p w:rsidR="002A3A0E" w:rsidRPr="002D1314" w:rsidRDefault="002A3A0E" w:rsidP="002A3A0E">
      <w:pPr>
        <w:jc w:val="center"/>
        <w:rPr>
          <w:b/>
          <w:sz w:val="26"/>
          <w:szCs w:val="26"/>
        </w:rPr>
      </w:pPr>
      <w:r w:rsidRPr="002D1314">
        <w:rPr>
          <w:b/>
          <w:sz w:val="26"/>
          <w:szCs w:val="26"/>
        </w:rPr>
        <w:t xml:space="preserve">о смотре-конкурсе учебно-консультационных пунктов </w:t>
      </w:r>
    </w:p>
    <w:p w:rsidR="002A3A0E" w:rsidRPr="002D1314" w:rsidRDefault="002A3A0E" w:rsidP="002A3A0E">
      <w:pPr>
        <w:jc w:val="center"/>
        <w:rPr>
          <w:b/>
          <w:sz w:val="26"/>
          <w:szCs w:val="26"/>
        </w:rPr>
      </w:pPr>
      <w:r w:rsidRPr="002D1314">
        <w:rPr>
          <w:b/>
          <w:sz w:val="26"/>
          <w:szCs w:val="26"/>
        </w:rPr>
        <w:t>по гражданской обороне</w:t>
      </w:r>
    </w:p>
    <w:p w:rsidR="002A3A0E" w:rsidRPr="002D1314" w:rsidRDefault="002A3A0E" w:rsidP="002A3A0E">
      <w:pPr>
        <w:jc w:val="center"/>
        <w:rPr>
          <w:b/>
          <w:sz w:val="26"/>
          <w:szCs w:val="26"/>
        </w:rPr>
      </w:pPr>
    </w:p>
    <w:p w:rsidR="002A3A0E" w:rsidRPr="002D1314" w:rsidRDefault="002A3A0E" w:rsidP="002A3A0E">
      <w:pPr>
        <w:jc w:val="both"/>
        <w:rPr>
          <w:sz w:val="26"/>
          <w:szCs w:val="26"/>
        </w:rPr>
      </w:pPr>
      <w:r w:rsidRPr="002D1314">
        <w:rPr>
          <w:b/>
          <w:sz w:val="26"/>
          <w:szCs w:val="26"/>
        </w:rPr>
        <w:tab/>
      </w:r>
      <w:r w:rsidRPr="002D1314">
        <w:rPr>
          <w:sz w:val="26"/>
          <w:szCs w:val="26"/>
        </w:rPr>
        <w:t>Учебно-консультационные пункты по гражданской обороне (далее – УКП по ГО) предназначены для обучения населения, не занятого в производстве и сфере обслуживания (неработающего населения).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Учебно-консультационные пункты создаются в соответствии с требованиями постановлений Правительства РФ от 02.11.2000 года № 841 «Об утверждении Положения об организации обучения населения в области ГО», от 04.09.2003 года № 547 «О подготовке населения в области защиты от ЧС природного и техноген9ного характера».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 xml:space="preserve">Главная цель УКП по ГО – 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 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</w:p>
    <w:p w:rsidR="002A3A0E" w:rsidRPr="002D1314" w:rsidRDefault="002A3A0E" w:rsidP="002A3A0E">
      <w:pPr>
        <w:numPr>
          <w:ilvl w:val="0"/>
          <w:numId w:val="1"/>
        </w:numPr>
        <w:tabs>
          <w:tab w:val="clear" w:pos="1429"/>
          <w:tab w:val="num" w:pos="1134"/>
        </w:tabs>
        <w:spacing w:after="0" w:line="240" w:lineRule="auto"/>
        <w:jc w:val="both"/>
        <w:rPr>
          <w:sz w:val="26"/>
          <w:szCs w:val="26"/>
          <w:u w:val="single"/>
        </w:rPr>
      </w:pPr>
      <w:r w:rsidRPr="002D1314">
        <w:rPr>
          <w:sz w:val="26"/>
          <w:szCs w:val="26"/>
          <w:u w:val="single"/>
        </w:rPr>
        <w:t>Цели и задачи смотра-конкурса</w:t>
      </w:r>
    </w:p>
    <w:p w:rsidR="002A3A0E" w:rsidRPr="002D1314" w:rsidRDefault="002A3A0E" w:rsidP="002A3A0E">
      <w:pPr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1.1.</w:t>
      </w:r>
      <w:r w:rsidRPr="002D1314">
        <w:rPr>
          <w:sz w:val="26"/>
          <w:szCs w:val="26"/>
        </w:rPr>
        <w:tab/>
        <w:t>Смотр-конкурс УКП по ГО, созданных УОО города Обнинска (Волнистова Т.В.), МУ «Централизованная библиотечная система» (Гурская Л.М.) и другими организациями города имеет целью определить их наличие, оборудование и постоянное функционирование по подготовке неработающего населения к действиям в чрезвычайных ситуациях мирного и военного времени.</w:t>
      </w:r>
    </w:p>
    <w:p w:rsidR="002A3A0E" w:rsidRPr="002D1314" w:rsidRDefault="002A3A0E" w:rsidP="002A3A0E">
      <w:pPr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1.2.</w:t>
      </w:r>
      <w:r w:rsidRPr="002D1314">
        <w:rPr>
          <w:sz w:val="26"/>
          <w:szCs w:val="26"/>
        </w:rPr>
        <w:tab/>
        <w:t>Обобщить и распространить передовой опыт работы лучших учебно-консультационных пунктов по гражданской обороне города.</w:t>
      </w:r>
    </w:p>
    <w:p w:rsidR="002A3A0E" w:rsidRPr="002D1314" w:rsidRDefault="002A3A0E" w:rsidP="002A3A0E">
      <w:pPr>
        <w:jc w:val="both"/>
        <w:rPr>
          <w:sz w:val="26"/>
          <w:szCs w:val="26"/>
        </w:rPr>
      </w:pPr>
    </w:p>
    <w:p w:rsidR="002A3A0E" w:rsidRPr="002D1314" w:rsidRDefault="002A3A0E" w:rsidP="002A3A0E">
      <w:pPr>
        <w:numPr>
          <w:ilvl w:val="0"/>
          <w:numId w:val="1"/>
        </w:numPr>
        <w:tabs>
          <w:tab w:val="clear" w:pos="1429"/>
          <w:tab w:val="num" w:pos="1134"/>
        </w:tabs>
        <w:spacing w:after="0" w:line="240" w:lineRule="auto"/>
        <w:jc w:val="both"/>
        <w:rPr>
          <w:sz w:val="26"/>
          <w:szCs w:val="26"/>
          <w:u w:val="single"/>
        </w:rPr>
      </w:pPr>
      <w:proofErr w:type="spellStart"/>
      <w:r w:rsidRPr="002D1314">
        <w:rPr>
          <w:sz w:val="26"/>
          <w:szCs w:val="26"/>
          <w:u w:val="single"/>
        </w:rPr>
        <w:t>Усло</w:t>
      </w:r>
      <w:r w:rsidRPr="002D1314">
        <w:rPr>
          <w:sz w:val="26"/>
          <w:szCs w:val="26"/>
          <w:u w:val="single"/>
          <w:lang w:val="en-US"/>
        </w:rPr>
        <w:t>вия</w:t>
      </w:r>
      <w:proofErr w:type="spellEnd"/>
      <w:r w:rsidRPr="002D1314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2D1314">
        <w:rPr>
          <w:sz w:val="26"/>
          <w:szCs w:val="26"/>
          <w:u w:val="single"/>
          <w:lang w:val="en-US"/>
        </w:rPr>
        <w:t>проведения</w:t>
      </w:r>
      <w:proofErr w:type="spellEnd"/>
      <w:r w:rsidRPr="002D1314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2D1314">
        <w:rPr>
          <w:sz w:val="26"/>
          <w:szCs w:val="26"/>
          <w:u w:val="single"/>
          <w:lang w:val="en-US"/>
        </w:rPr>
        <w:t>смотра-конкурса</w:t>
      </w:r>
      <w:proofErr w:type="spellEnd"/>
    </w:p>
    <w:p w:rsidR="002A3A0E" w:rsidRPr="002D1314" w:rsidRDefault="002A3A0E" w:rsidP="002A3A0E">
      <w:pPr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2.1.</w:t>
      </w:r>
      <w:r w:rsidRPr="002D1314">
        <w:rPr>
          <w:sz w:val="26"/>
          <w:szCs w:val="26"/>
        </w:rPr>
        <w:tab/>
        <w:t xml:space="preserve">К смотру-конкурсу привлекаются все УКП по ГО города Обнинска. </w:t>
      </w:r>
    </w:p>
    <w:p w:rsidR="002A3A0E" w:rsidRPr="002D1314" w:rsidRDefault="002A3A0E" w:rsidP="002A3A0E">
      <w:pPr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lastRenderedPageBreak/>
        <w:t>2.2.</w:t>
      </w:r>
      <w:r w:rsidRPr="002D1314">
        <w:rPr>
          <w:sz w:val="26"/>
          <w:szCs w:val="26"/>
        </w:rPr>
        <w:tab/>
        <w:t>Для проведения смотра-конкурса постановлением Администрации города утверждается комиссия с включением в ее состав должностных лиц Администрации города.</w:t>
      </w:r>
    </w:p>
    <w:p w:rsidR="002A3A0E" w:rsidRPr="002D1314" w:rsidRDefault="002A3A0E" w:rsidP="002A3A0E">
      <w:pPr>
        <w:jc w:val="both"/>
        <w:rPr>
          <w:sz w:val="26"/>
          <w:szCs w:val="26"/>
        </w:rPr>
      </w:pPr>
    </w:p>
    <w:p w:rsidR="002A3A0E" w:rsidRPr="002D1314" w:rsidRDefault="002A3A0E" w:rsidP="002A3A0E">
      <w:pPr>
        <w:numPr>
          <w:ilvl w:val="0"/>
          <w:numId w:val="1"/>
        </w:numPr>
        <w:tabs>
          <w:tab w:val="clear" w:pos="1429"/>
          <w:tab w:val="num" w:pos="1134"/>
        </w:tabs>
        <w:spacing w:after="0" w:line="240" w:lineRule="auto"/>
        <w:jc w:val="both"/>
        <w:rPr>
          <w:sz w:val="26"/>
          <w:szCs w:val="26"/>
          <w:u w:val="single"/>
        </w:rPr>
      </w:pPr>
      <w:proofErr w:type="spellStart"/>
      <w:r w:rsidRPr="002D1314">
        <w:rPr>
          <w:sz w:val="26"/>
          <w:szCs w:val="26"/>
          <w:u w:val="single"/>
          <w:lang w:val="en-US"/>
        </w:rPr>
        <w:t>Критерии</w:t>
      </w:r>
      <w:proofErr w:type="spellEnd"/>
      <w:r w:rsidRPr="002D1314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2D1314">
        <w:rPr>
          <w:sz w:val="26"/>
          <w:szCs w:val="26"/>
          <w:u w:val="single"/>
          <w:lang w:val="en-US"/>
        </w:rPr>
        <w:t>оценок</w:t>
      </w:r>
      <w:proofErr w:type="spellEnd"/>
      <w:r w:rsidRPr="002D1314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2D1314">
        <w:rPr>
          <w:sz w:val="26"/>
          <w:szCs w:val="26"/>
          <w:u w:val="single"/>
          <w:lang w:val="en-US"/>
        </w:rPr>
        <w:t>смотра-конкурса</w:t>
      </w:r>
      <w:proofErr w:type="spellEnd"/>
    </w:p>
    <w:p w:rsidR="002A3A0E" w:rsidRPr="002D1314" w:rsidRDefault="002A3A0E" w:rsidP="002A3A0E">
      <w:pPr>
        <w:numPr>
          <w:ilvl w:val="1"/>
          <w:numId w:val="2"/>
        </w:numPr>
        <w:spacing w:after="0" w:line="240" w:lineRule="auto"/>
        <w:ind w:left="0" w:firstLine="69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Общая оценка смотра-конкурса складывается из оценок за организацию работы УКП по ГО, его оборудования и оснащенности.</w:t>
      </w:r>
    </w:p>
    <w:p w:rsidR="002A3A0E" w:rsidRPr="002D1314" w:rsidRDefault="002A3A0E" w:rsidP="002A3A0E">
      <w:pPr>
        <w:numPr>
          <w:ilvl w:val="1"/>
          <w:numId w:val="2"/>
        </w:numPr>
        <w:spacing w:after="0" w:line="240" w:lineRule="auto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Оценки выставляются по пятибалльной системе.</w:t>
      </w:r>
    </w:p>
    <w:p w:rsidR="002A3A0E" w:rsidRPr="002D1314" w:rsidRDefault="002A3A0E" w:rsidP="002A3A0E">
      <w:pPr>
        <w:numPr>
          <w:ilvl w:val="1"/>
          <w:numId w:val="2"/>
        </w:numPr>
        <w:spacing w:after="0" w:line="240" w:lineRule="auto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Основание для создания УКП по ГО:</w:t>
      </w:r>
    </w:p>
    <w:p w:rsidR="002A3A0E" w:rsidRPr="002D1314" w:rsidRDefault="002A3A0E" w:rsidP="002A3A0E">
      <w:pPr>
        <w:jc w:val="both"/>
        <w:rPr>
          <w:sz w:val="26"/>
          <w:szCs w:val="26"/>
        </w:rPr>
      </w:pPr>
      <w:r w:rsidRPr="002D1314">
        <w:rPr>
          <w:sz w:val="26"/>
          <w:szCs w:val="26"/>
        </w:rPr>
        <w:t xml:space="preserve"> </w:t>
      </w:r>
      <w:r w:rsidRPr="002D1314">
        <w:rPr>
          <w:sz w:val="26"/>
          <w:szCs w:val="26"/>
        </w:rPr>
        <w:tab/>
        <w:t>наличие распорядительных документов на создание и работу УКП по ГО, порядок материально-технического и финансового обеспечения;</w:t>
      </w:r>
    </w:p>
    <w:p w:rsidR="002A3A0E" w:rsidRPr="002D1314" w:rsidRDefault="002A3A0E" w:rsidP="002A3A0E">
      <w:pPr>
        <w:jc w:val="both"/>
        <w:rPr>
          <w:sz w:val="26"/>
          <w:szCs w:val="26"/>
        </w:rPr>
      </w:pPr>
      <w:r w:rsidRPr="002D1314">
        <w:rPr>
          <w:sz w:val="26"/>
          <w:szCs w:val="26"/>
        </w:rPr>
        <w:tab/>
        <w:t>наличие организационных документов руководителей муниципальных образовательных учреждений города Обнинска, МУ «Централизованная библиотечная система» и других организаций города по назначению ответственных лиц за работу УКП по ГО и порядка работы консультантов.</w:t>
      </w:r>
    </w:p>
    <w:p w:rsidR="002A3A0E" w:rsidRPr="002D1314" w:rsidRDefault="002A3A0E" w:rsidP="002A3A0E">
      <w:pPr>
        <w:ind w:firstLine="851"/>
        <w:jc w:val="both"/>
        <w:rPr>
          <w:sz w:val="26"/>
          <w:szCs w:val="26"/>
        </w:rPr>
      </w:pPr>
    </w:p>
    <w:p w:rsidR="002A3A0E" w:rsidRPr="002D1314" w:rsidRDefault="002A3A0E" w:rsidP="002A3A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4.</w:t>
      </w:r>
      <w:r w:rsidRPr="002D1314">
        <w:rPr>
          <w:sz w:val="26"/>
          <w:szCs w:val="26"/>
        </w:rPr>
        <w:tab/>
      </w:r>
      <w:r w:rsidRPr="002D1314">
        <w:rPr>
          <w:sz w:val="26"/>
          <w:szCs w:val="26"/>
          <w:u w:val="single"/>
        </w:rPr>
        <w:t xml:space="preserve">Организация работы УКП по ГО: 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отдельное помещение (класс);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годовой план работы УКП по ГО;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распорядок работы;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график проведения консультаций по вопросам ГО и защиты от ЧС с населением, не занятым в сфере производства и обслуживания;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журнал учета консультаций неработающего населения, подлежащего обучению в УКП по ГО;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список неработающих жильцов с указанием адреса.</w:t>
      </w:r>
    </w:p>
    <w:p w:rsidR="002A3A0E" w:rsidRPr="002D1314" w:rsidRDefault="002A3A0E" w:rsidP="002A3A0E">
      <w:pPr>
        <w:tabs>
          <w:tab w:val="left" w:pos="567"/>
        </w:tabs>
        <w:ind w:firstLine="851"/>
        <w:jc w:val="both"/>
        <w:rPr>
          <w:sz w:val="26"/>
          <w:szCs w:val="26"/>
        </w:rPr>
      </w:pPr>
    </w:p>
    <w:p w:rsidR="002A3A0E" w:rsidRPr="002D1314" w:rsidRDefault="002A3A0E" w:rsidP="002A3A0E">
      <w:pPr>
        <w:tabs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2D1314">
        <w:rPr>
          <w:sz w:val="26"/>
          <w:szCs w:val="26"/>
        </w:rPr>
        <w:t>5.</w:t>
      </w:r>
      <w:r w:rsidRPr="002D1314">
        <w:rPr>
          <w:sz w:val="26"/>
          <w:szCs w:val="26"/>
        </w:rPr>
        <w:tab/>
      </w:r>
      <w:r w:rsidRPr="002D1314">
        <w:rPr>
          <w:sz w:val="26"/>
          <w:szCs w:val="26"/>
          <w:u w:val="single"/>
        </w:rPr>
        <w:t>Оборудование и оснащение.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Оборудование стендами: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схема (карта) размещения жилищно-эксплуатационной или иной организации, где располагается УКП по ГО;</w:t>
      </w:r>
    </w:p>
    <w:p w:rsidR="002A3A0E" w:rsidRPr="002D1314" w:rsidRDefault="002A3A0E" w:rsidP="002A3A0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права и обязанности граждан по ГО  и защите от ЧС;</w:t>
      </w:r>
    </w:p>
    <w:p w:rsidR="002A3A0E" w:rsidRPr="002D1314" w:rsidRDefault="002A3A0E" w:rsidP="002A3A0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lastRenderedPageBreak/>
        <w:t>основные способы защиты населения от ЧС;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средства индивидуальной и коллективной защиты;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порядок и правила проведения эвакуации;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памятка населению по действиям при угрозе и возникновении ЧС;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документация УКП по ГО.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Оснащение:</w:t>
      </w:r>
    </w:p>
    <w:p w:rsidR="002A3A0E" w:rsidRPr="002D1314" w:rsidRDefault="002A3A0E" w:rsidP="002A3A0E">
      <w:pPr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противогазы для взрослых (разные);</w:t>
      </w:r>
    </w:p>
    <w:p w:rsidR="002A3A0E" w:rsidRPr="002D1314" w:rsidRDefault="002A3A0E" w:rsidP="002A3A0E">
      <w:pPr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противогазы для детей (разные);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камера защитная детская КЗД;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респираторы (разные);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дозиметры бытовые;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огнетушители  (разные);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ватно-марлевые повязки;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индивидуальный противохимический пакет (ИПП);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перевязочный пакет индивидуальный (ППИ);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аптечка индивидуальная АИ-2;</w:t>
      </w:r>
    </w:p>
    <w:p w:rsidR="002A3A0E" w:rsidRPr="002D1314" w:rsidRDefault="002A3A0E" w:rsidP="002A3A0E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 xml:space="preserve">бинты, вата, другие материалы для изготовления простейших средств индивидуальной защиты; </w:t>
      </w:r>
    </w:p>
    <w:p w:rsidR="002A3A0E" w:rsidRPr="002D1314" w:rsidRDefault="002A3A0E" w:rsidP="002A3A0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выписки из плана ГО и плана действий по предупреждению  и ликвидации ЧС (для граждан, проживающих на территории, обслуживаемой жилищно-эксплуатационной или иной организацией, создающей УКП по ГО).</w:t>
      </w:r>
    </w:p>
    <w:p w:rsidR="002A3A0E" w:rsidRPr="002D1314" w:rsidRDefault="002A3A0E" w:rsidP="002A3A0E">
      <w:pPr>
        <w:tabs>
          <w:tab w:val="left" w:pos="567"/>
        </w:tabs>
        <w:jc w:val="both"/>
        <w:rPr>
          <w:sz w:val="26"/>
          <w:szCs w:val="26"/>
        </w:rPr>
      </w:pPr>
    </w:p>
    <w:p w:rsidR="002A3A0E" w:rsidRPr="002D1314" w:rsidRDefault="002A3A0E" w:rsidP="002A3A0E">
      <w:pPr>
        <w:tabs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2D1314">
        <w:rPr>
          <w:sz w:val="26"/>
          <w:szCs w:val="26"/>
        </w:rPr>
        <w:t>6.</w:t>
      </w:r>
      <w:r w:rsidRPr="002D1314">
        <w:rPr>
          <w:sz w:val="26"/>
          <w:szCs w:val="26"/>
        </w:rPr>
        <w:tab/>
      </w:r>
      <w:r w:rsidRPr="002D1314">
        <w:rPr>
          <w:sz w:val="26"/>
          <w:szCs w:val="26"/>
          <w:u w:val="single"/>
        </w:rPr>
        <w:t xml:space="preserve">Порядок определения победителей.  </w:t>
      </w:r>
    </w:p>
    <w:p w:rsidR="002A3A0E" w:rsidRPr="002D1314" w:rsidRDefault="002A3A0E" w:rsidP="002A3A0E">
      <w:pPr>
        <w:tabs>
          <w:tab w:val="left" w:pos="1418"/>
        </w:tabs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6.1.</w:t>
      </w:r>
      <w:r w:rsidRPr="002D1314">
        <w:rPr>
          <w:sz w:val="26"/>
          <w:szCs w:val="26"/>
        </w:rPr>
        <w:tab/>
        <w:t>Победители смотра-конкурса определяются комиссией путем подсчета баллов, выставленных комиссией, согласно данному Положению.</w:t>
      </w:r>
    </w:p>
    <w:p w:rsidR="002A3A0E" w:rsidRPr="002D1314" w:rsidRDefault="002A3A0E" w:rsidP="002A3A0E">
      <w:pPr>
        <w:tabs>
          <w:tab w:val="left" w:pos="1418"/>
        </w:tabs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6.2.</w:t>
      </w:r>
      <w:r w:rsidRPr="002D1314">
        <w:rPr>
          <w:sz w:val="26"/>
          <w:szCs w:val="26"/>
        </w:rPr>
        <w:tab/>
        <w:t>По сумме баллов комиссия определяет  УКП по ГО,  которые заняли 1, 2 и 3-е места.</w:t>
      </w:r>
    </w:p>
    <w:p w:rsidR="002A3A0E" w:rsidRPr="002D1314" w:rsidRDefault="002A3A0E" w:rsidP="002A3A0E">
      <w:pPr>
        <w:jc w:val="both"/>
        <w:rPr>
          <w:sz w:val="26"/>
          <w:szCs w:val="26"/>
          <w:u w:val="single"/>
        </w:rPr>
      </w:pPr>
    </w:p>
    <w:p w:rsidR="002A3A0E" w:rsidRPr="002D1314" w:rsidRDefault="002A3A0E" w:rsidP="002A3A0E">
      <w:pPr>
        <w:tabs>
          <w:tab w:val="left" w:pos="1134"/>
        </w:tabs>
        <w:ind w:firstLine="709"/>
        <w:jc w:val="both"/>
        <w:rPr>
          <w:sz w:val="26"/>
          <w:szCs w:val="26"/>
          <w:u w:val="single"/>
        </w:rPr>
      </w:pPr>
      <w:r w:rsidRPr="002D1314">
        <w:rPr>
          <w:sz w:val="26"/>
          <w:szCs w:val="26"/>
        </w:rPr>
        <w:t>7.</w:t>
      </w:r>
      <w:r w:rsidRPr="002D1314">
        <w:rPr>
          <w:sz w:val="26"/>
          <w:szCs w:val="26"/>
        </w:rPr>
        <w:tab/>
      </w:r>
      <w:r w:rsidRPr="002D1314">
        <w:rPr>
          <w:sz w:val="26"/>
          <w:szCs w:val="26"/>
          <w:u w:val="single"/>
        </w:rPr>
        <w:t>Награждение победителей.</w:t>
      </w:r>
    </w:p>
    <w:p w:rsidR="002A3A0E" w:rsidRPr="002D1314" w:rsidRDefault="002A3A0E" w:rsidP="002A3A0E">
      <w:pPr>
        <w:ind w:firstLine="708"/>
        <w:jc w:val="both"/>
        <w:rPr>
          <w:sz w:val="26"/>
          <w:szCs w:val="26"/>
        </w:rPr>
      </w:pPr>
      <w:r w:rsidRPr="002D1314">
        <w:rPr>
          <w:sz w:val="26"/>
          <w:szCs w:val="26"/>
        </w:rPr>
        <w:t>Учебно-консультационный пункт по гражданской обороне, занявшие по итогам смотра-конкурса призовые места, награждаются переходящим кубком, грамотой и благодарственным письмом главы Администрации города Обнинска.</w:t>
      </w:r>
    </w:p>
    <w:p w:rsidR="002A3A0E" w:rsidRPr="002D1314" w:rsidRDefault="002A3A0E" w:rsidP="002A3A0E">
      <w:pPr>
        <w:rPr>
          <w:sz w:val="26"/>
          <w:szCs w:val="26"/>
        </w:rPr>
      </w:pPr>
    </w:p>
    <w:p w:rsidR="002A3A0E" w:rsidRPr="002A3A0E" w:rsidRDefault="002A3A0E" w:rsidP="002A3A0E">
      <w:pPr>
        <w:rPr>
          <w:sz w:val="24"/>
          <w:szCs w:val="24"/>
        </w:rPr>
      </w:pPr>
    </w:p>
    <w:p w:rsidR="00706AF3" w:rsidRDefault="00706AF3"/>
    <w:sectPr w:rsidR="0070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2298"/>
    <w:multiLevelType w:val="hybridMultilevel"/>
    <w:tmpl w:val="D2E8A372"/>
    <w:lvl w:ilvl="0" w:tplc="C9CC2D5E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237A64B0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1260886"/>
    <w:multiLevelType w:val="multilevel"/>
    <w:tmpl w:val="7E82D1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0E"/>
    <w:rsid w:val="002A3A0E"/>
    <w:rsid w:val="0070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2012-08-14T05:11:00Z</dcterms:created>
  <dcterms:modified xsi:type="dcterms:W3CDTF">2012-08-14T05:11:00Z</dcterms:modified>
</cp:coreProperties>
</file>