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Normal"/>
        <w:tabs>
          <w:tab w:val="left" w:leader="none" w:pos="851"/>
        </w:tabs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>
      <w:pPr>
        <w:pStyle w:val="Normal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>
      <w:pPr>
        <w:pStyle w:val="Normal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города Обнинска</w:t>
      </w:r>
    </w:p>
    <w:p>
      <w:pPr>
        <w:pStyle w:val="Normal"/>
        <w:ind w:left="567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>06.02.2024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293-п</w:t>
      </w:r>
    </w:p>
    <w:p>
      <w:pPr>
        <w:pStyle w:val="Normal"/>
        <w:ind w:left="5670"/>
        <w:jc w:val="both"/>
        <w:rPr>
          <w:sz w:val="26"/>
          <w:szCs w:val="26"/>
        </w:rPr>
      </w:pPr>
    </w:p>
    <w:p>
      <w:pPr>
        <w:pStyle w:val="Normal"/>
        <w:widowControl w:val="off"/>
        <w:ind w:left="5670"/>
        <w:rPr>
          <w:sz w:val="26"/>
          <w:szCs w:val="26"/>
        </w:rPr>
      </w:pPr>
      <w:r>
        <w:rPr>
          <w:sz w:val="26"/>
          <w:szCs w:val="26"/>
        </w:rPr>
        <w:t>Приложение N 3</w:t>
      </w:r>
    </w:p>
    <w:p>
      <w:pPr>
        <w:pStyle w:val="Normal"/>
        <w:widowControl w:val="off"/>
        <w:ind w:left="5670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>
      <w:pPr>
        <w:pStyle w:val="Normal"/>
        <w:widowControl w:val="off"/>
        <w:ind w:left="5670"/>
        <w:rPr>
          <w:sz w:val="26"/>
          <w:szCs w:val="26"/>
        </w:rPr>
      </w:pPr>
      <w:r>
        <w:rPr>
          <w:sz w:val="26"/>
          <w:szCs w:val="26"/>
        </w:rPr>
        <w:t>Администрации города Обнинска</w:t>
      </w:r>
    </w:p>
    <w:p>
      <w:pPr>
        <w:pStyle w:val="Normal"/>
        <w:widowControl w:val="off"/>
        <w:ind w:left="5670"/>
        <w:rPr>
          <w:sz w:val="26"/>
          <w:szCs w:val="26"/>
        </w:rPr>
      </w:pPr>
      <w:r>
        <w:rPr>
          <w:sz w:val="26"/>
          <w:szCs w:val="26"/>
        </w:rPr>
        <w:t>от 3 марта 2009 г. N 255-п</w:t>
      </w:r>
    </w:p>
    <w:p>
      <w:pPr>
        <w:pStyle w:val="Normal"/>
        <w:widowControl w:val="off"/>
        <w:jc w:val="both"/>
        <w:rPr>
          <w:sz w:val="26"/>
          <w:szCs w:val="26"/>
        </w:rPr>
      </w:pPr>
    </w:p>
    <w:p>
      <w:pPr>
        <w:pStyle w:val="Normal"/>
        <w:widowControl w:val="o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>
      <w:pPr>
        <w:pStyle w:val="Normal"/>
        <w:widowControl w:val="o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КОМИССИИ ПО РЕГУЛИРОВАНИЮ ВОПРОСОВ,</w:t>
      </w:r>
    </w:p>
    <w:p>
      <w:pPr>
        <w:pStyle w:val="Normal"/>
        <w:widowControl w:val="o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СВЯЗАННЫХ С ОХРАНОЙ, ЗАЩИТОЙ И ВОСПРОИЗВОДСТВОМ ЗЕЛЕНЫХ</w:t>
      </w:r>
    </w:p>
    <w:p>
      <w:pPr>
        <w:pStyle w:val="Normal"/>
        <w:widowControl w:val="o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НАСАЖДЕНИЙ НА ТЕРРИТОРИИ МО "ГОРОД ОБНИНСК"</w:t>
      </w:r>
    </w:p>
    <w:p>
      <w:pPr>
        <w:pStyle w:val="Normal"/>
        <w:tabs>
          <w:tab w:val="left" w:leader="none" w:pos="851"/>
        </w:tabs>
        <w:jc w:val="both"/>
        <w:rPr>
          <w:sz w:val="26"/>
          <w:szCs w:val="26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5896"/>
      </w:tblGrid>
      <w:tr>
        <w:trPr>
          <w:wAfter w:w="0" w:type="dxa"/>
        </w:trPr>
        <w:tc>
          <w:tcPr>
            <w:cnfStyle w:val="10100000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cnfStyle w:val="10000000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</w:p>
        </w:tc>
      </w:tr>
      <w:tr>
        <w:trPr>
          <w:wAfter w:w="0" w:type="dxa"/>
        </w:trPr>
        <w:tc>
          <w:tcPr>
            <w:cnfStyle w:val="00100010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Раудуве И.В.</w:t>
            </w:r>
          </w:p>
        </w:tc>
        <w:tc>
          <w:tcPr>
            <w:cnfStyle w:val="00000010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главы Администрации города по вопросам городского хозяйства</w:t>
            </w:r>
          </w:p>
        </w:tc>
      </w:tr>
      <w:tr>
        <w:trPr>
          <w:wAfter w:w="0" w:type="dxa"/>
        </w:trPr>
        <w:tc>
          <w:tcPr>
            <w:cnfStyle w:val="00100001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cnfStyle w:val="00000001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</w:p>
        </w:tc>
      </w:tr>
      <w:tr>
        <w:trPr>
          <w:wAfter w:w="0" w:type="dxa"/>
        </w:trPr>
        <w:tc>
          <w:tcPr>
            <w:cnfStyle w:val="00100010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 А.П.</w:t>
            </w:r>
          </w:p>
        </w:tc>
        <w:tc>
          <w:tcPr>
            <w:cnfStyle w:val="00000010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главы Администрации города по вопросам архитектуры и градостроительства</w:t>
            </w:r>
          </w:p>
        </w:tc>
      </w:tr>
      <w:tr>
        <w:trPr>
          <w:wAfter w:w="0" w:type="dxa"/>
        </w:trPr>
        <w:tc>
          <w:tcPr>
            <w:cnfStyle w:val="00100001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секретарь комиссии:</w:t>
            </w:r>
          </w:p>
        </w:tc>
        <w:tc>
          <w:tcPr>
            <w:cnfStyle w:val="00000001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</w:p>
        </w:tc>
      </w:tr>
      <w:tr>
        <w:trPr>
          <w:wAfter w:w="0" w:type="dxa"/>
        </w:trPr>
        <w:tc>
          <w:tcPr>
            <w:cnfStyle w:val="00100010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Лобачева Ю.А.</w:t>
            </w:r>
          </w:p>
        </w:tc>
        <w:tc>
          <w:tcPr>
            <w:cnfStyle w:val="00000010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комитета по охране окружающей среды, контролю в сферах благоустройства и экологии Управления городского хозяйства Администрации города</w:t>
            </w:r>
          </w:p>
        </w:tc>
      </w:tr>
      <w:tr>
        <w:trPr>
          <w:wAfter w:w="0" w:type="dxa"/>
        </w:trPr>
        <w:tc>
          <w:tcPr>
            <w:cnfStyle w:val="00100001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cnfStyle w:val="00000001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</w:p>
        </w:tc>
      </w:tr>
      <w:tr>
        <w:trPr>
          <w:wAfter w:w="0" w:type="dxa"/>
        </w:trPr>
        <w:tc>
          <w:tcPr>
            <w:cnfStyle w:val="00100010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 А.Д.</w:t>
            </w:r>
          </w:p>
        </w:tc>
        <w:tc>
          <w:tcPr>
            <w:cnfStyle w:val="00000010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территориального отдела N 2 управления административно-технического контроля Калужской области (по согласованию)</w:t>
            </w:r>
          </w:p>
        </w:tc>
      </w:tr>
      <w:tr>
        <w:trPr>
          <w:wAfter w:w="0" w:type="dxa"/>
        </w:trPr>
        <w:tc>
          <w:tcPr>
            <w:cnfStyle w:val="00100001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Ананьев Г.Е.</w:t>
            </w:r>
          </w:p>
          <w:p>
            <w:pPr>
              <w:pStyle w:val="Normal"/>
              <w:rPr>
                <w:sz w:val="26"/>
                <w:szCs w:val="26"/>
              </w:rPr>
            </w:pPr>
          </w:p>
          <w:p>
            <w:pPr>
              <w:pStyle w:val="Normal"/>
              <w:rPr>
                <w:sz w:val="26"/>
                <w:szCs w:val="26"/>
              </w:rPr>
            </w:pP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Асташкина К.М.</w:t>
            </w:r>
          </w:p>
        </w:tc>
        <w:tc>
          <w:tcPr>
            <w:cnfStyle w:val="00000001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главы Администрации города по вопросам управления делами</w:t>
            </w:r>
          </w:p>
          <w:p>
            <w:pPr>
              <w:pStyle w:val="Normal"/>
              <w:rPr>
                <w:sz w:val="26"/>
                <w:szCs w:val="26"/>
              </w:rPr>
            </w:pP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начальника Управления городского хозяйства Администрации города</w:t>
            </w:r>
          </w:p>
        </w:tc>
      </w:tr>
      <w:tr>
        <w:trPr>
          <w:wAfter w:w="0" w:type="dxa"/>
        </w:trPr>
        <w:tc>
          <w:tcPr>
            <w:cnfStyle w:val="00100010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Горобец В.В.</w:t>
            </w:r>
          </w:p>
        </w:tc>
        <w:tc>
          <w:tcPr>
            <w:cnfStyle w:val="00000010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инженер лесного и лесопаркового хозяйства МАУ "Городской парк" (по согласованию)</w:t>
            </w:r>
          </w:p>
        </w:tc>
      </w:tr>
      <w:tr>
        <w:trPr>
          <w:wAfter w:w="0" w:type="dxa"/>
        </w:trPr>
        <w:tc>
          <w:tcPr>
            <w:cnfStyle w:val="00100001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Горяева Ж.В.</w:t>
            </w:r>
          </w:p>
        </w:tc>
        <w:tc>
          <w:tcPr>
            <w:cnfStyle w:val="00000001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руководителя Межрегионального управления N 8 ФМБА России (по согласованию)</w:t>
            </w:r>
          </w:p>
        </w:tc>
      </w:tr>
      <w:tr>
        <w:trPr>
          <w:wAfter w:w="0" w:type="dxa"/>
        </w:trPr>
        <w:tc>
          <w:tcPr>
            <w:cnfStyle w:val="00100010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Е.В.</w:t>
            </w:r>
          </w:p>
        </w:tc>
        <w:tc>
          <w:tcPr>
            <w:cnfStyle w:val="00000010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начальника службы зеленого хозяйства </w:t>
            </w:r>
            <w:r>
              <w:rPr>
                <w:sz w:val="26"/>
                <w:szCs w:val="26"/>
              </w:rPr>
              <w:t>МАУ «Благоустройство»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>
        <w:trPr>
          <w:wAfter w:w="0" w:type="dxa"/>
        </w:trPr>
        <w:tc>
          <w:tcPr>
            <w:cnfStyle w:val="00100001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Королева Г.А.</w:t>
            </w:r>
          </w:p>
        </w:tc>
        <w:tc>
          <w:tcPr>
            <w:cnfStyle w:val="00000001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службы зеленого хозяйства </w:t>
            </w:r>
            <w:r>
              <w:rPr>
                <w:sz w:val="26"/>
                <w:szCs w:val="26"/>
              </w:rPr>
              <w:t>МАУ «Благоустройство»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>
        <w:trPr>
          <w:wAfter w:w="0" w:type="dxa"/>
        </w:trPr>
        <w:tc>
          <w:tcPr>
            <w:cnfStyle w:val="00100010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Королева О.М.</w:t>
            </w:r>
          </w:p>
        </w:tc>
        <w:tc>
          <w:tcPr>
            <w:cnfStyle w:val="00000010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специалист комитета по охране окружающей среды, контролю в сферах благоустройства и экологии Управления городского хозяйства Администрации города</w:t>
            </w:r>
          </w:p>
        </w:tc>
      </w:tr>
      <w:tr>
        <w:trPr>
          <w:wAfter w:w="0" w:type="dxa"/>
        </w:trPr>
        <w:tc>
          <w:tcPr>
            <w:cnfStyle w:val="00100001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Косинская А.Б.</w:t>
            </w:r>
          </w:p>
        </w:tc>
        <w:tc>
          <w:tcPr>
            <w:cnfStyle w:val="00000001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Обнинского городского Собрания (по согласованию)</w:t>
            </w:r>
          </w:p>
        </w:tc>
      </w:tr>
      <w:tr>
        <w:trPr>
          <w:wAfter w:w="0" w:type="dxa"/>
        </w:trPr>
        <w:tc>
          <w:tcPr>
            <w:cnfStyle w:val="00100010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Кузина Ю.Ю.</w:t>
            </w:r>
          </w:p>
          <w:p>
            <w:pPr>
              <w:pStyle w:val="Normal"/>
              <w:rPr>
                <w:sz w:val="26"/>
                <w:szCs w:val="26"/>
              </w:rPr>
            </w:pPr>
          </w:p>
          <w:p>
            <w:pPr>
              <w:pStyle w:val="Normal"/>
              <w:rPr>
                <w:sz w:val="26"/>
                <w:szCs w:val="26"/>
              </w:rPr>
            </w:pPr>
          </w:p>
          <w:p>
            <w:pPr>
              <w:pStyle w:val="Normal"/>
              <w:rPr>
                <w:sz w:val="26"/>
                <w:szCs w:val="26"/>
              </w:rPr>
            </w:pPr>
          </w:p>
          <w:p>
            <w:pPr>
              <w:pStyle w:val="Normal"/>
              <w:rPr>
                <w:sz w:val="26"/>
                <w:szCs w:val="26"/>
              </w:rPr>
            </w:pP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И.В.</w:t>
            </w:r>
          </w:p>
          <w:p>
            <w:pPr>
              <w:pStyle w:val="Normal"/>
              <w:rPr>
                <w:sz w:val="26"/>
                <w:szCs w:val="26"/>
              </w:rPr>
            </w:pPr>
          </w:p>
        </w:tc>
        <w:tc>
          <w:tcPr>
            <w:cnfStyle w:val="00000010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ведущий специалист </w:t>
            </w:r>
            <w:r>
              <w:rPr>
                <w:sz w:val="26"/>
                <w:szCs w:val="26"/>
              </w:rPr>
              <w:t>комитета по охране окружающей среды, контролю в сферах благоустройства и экологии Управления городского хозяйства Администрации города</w:t>
            </w:r>
          </w:p>
          <w:p>
            <w:pPr>
              <w:pStyle w:val="Normal"/>
              <w:rPr>
                <w:sz w:val="26"/>
                <w:szCs w:val="26"/>
              </w:rPr>
            </w:pP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главный специалист отдела правового и нормотворческого обеспечения деятельности правового Управления Администрации города</w:t>
            </w:r>
          </w:p>
        </w:tc>
      </w:tr>
      <w:tr>
        <w:trPr>
          <w:wAfter w:w="0" w:type="dxa"/>
        </w:trPr>
        <w:tc>
          <w:tcPr>
            <w:cnfStyle w:val="00100001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Лапина О.И.</w:t>
            </w:r>
          </w:p>
        </w:tc>
        <w:tc>
          <w:tcPr>
            <w:cnfStyle w:val="00000001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Управления архитектуры и градостроительства Администрации города</w:t>
            </w:r>
          </w:p>
        </w:tc>
      </w:tr>
      <w:tr>
        <w:trPr>
          <w:wAfter w:w="0" w:type="dxa"/>
        </w:trPr>
        <w:tc>
          <w:tcPr>
            <w:cnfStyle w:val="00100010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Латыпова Л.В.</w:t>
            </w:r>
          </w:p>
        </w:tc>
        <w:tc>
          <w:tcPr>
            <w:cnfStyle w:val="00000010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Управления имущественных и земельных отношений Администрации города</w:t>
            </w:r>
          </w:p>
        </w:tc>
      </w:tr>
      <w:tr>
        <w:trPr>
          <w:wAfter w:w="0" w:type="dxa"/>
        </w:trPr>
        <w:tc>
          <w:tcPr>
            <w:cnfStyle w:val="00100001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Майер Н.Н.</w:t>
            </w:r>
          </w:p>
        </w:tc>
        <w:tc>
          <w:tcPr>
            <w:cnfStyle w:val="00000001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строительства и перепланировок Управления архитектуры и градостроительства Администрации города</w:t>
            </w:r>
          </w:p>
        </w:tc>
      </w:tr>
      <w:tr>
        <w:trPr>
          <w:wAfter w:w="0" w:type="dxa"/>
        </w:trPr>
        <w:tc>
          <w:tcPr>
            <w:cnfStyle w:val="00100010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Помещикова С.А.</w:t>
            </w:r>
          </w:p>
        </w:tc>
        <w:tc>
          <w:tcPr>
            <w:cnfStyle w:val="00000010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Правового управления Администрации города</w:t>
            </w:r>
          </w:p>
        </w:tc>
      </w:tr>
      <w:tr>
        <w:trPr>
          <w:wAfter w:w="0" w:type="dxa"/>
        </w:trPr>
        <w:tc>
          <w:tcPr>
            <w:cnfStyle w:val="001000010000"/>
            <w:tcW w:w="3118" w:type="dxa"/>
          </w:tcPr>
          <w:p>
            <w:pPr>
              <w:pStyle w:val="Normal"/>
              <w:rPr>
                <w:sz w:val="26"/>
                <w:szCs w:val="26"/>
              </w:rPr>
            </w:pPr>
          </w:p>
        </w:tc>
        <w:tc>
          <w:tcPr>
            <w:cnfStyle w:val="000000010000"/>
            <w:tcW w:w="5896" w:type="dxa"/>
          </w:tcPr>
          <w:p>
            <w:pPr>
              <w:pStyle w:val="Normal"/>
              <w:rPr>
                <w:sz w:val="26"/>
                <w:szCs w:val="26"/>
              </w:rPr>
            </w:pPr>
          </w:p>
        </w:tc>
      </w:tr>
    </w:tbl>
    <w:p>
      <w:pPr>
        <w:pStyle w:val="Normal"/>
        <w:jc w:val="both"/>
        <w:rPr>
          <w:sz w:val="26"/>
          <w:szCs w:val="26"/>
        </w:rPr>
      </w:pPr>
    </w:p>
    <w:p>
      <w:pPr>
        <w:pStyle w:val="Normal"/>
        <w:rPr>
          <w:b/>
          <w:sz w:val="26"/>
          <w:szCs w:val="20"/>
        </w:rPr>
      </w:pPr>
    </w:p>
    <w:p>
      <w:pPr>
        <w:pStyle w:val="Normal"/>
        <w:rPr>
          <w:b/>
          <w:sz w:val="26"/>
          <w:szCs w:val="20"/>
        </w:rPr>
      </w:pPr>
    </w:p>
    <w:p>
      <w:pPr>
        <w:pStyle w:val="Normal"/>
        <w:rPr>
          <w:b/>
          <w:sz w:val="26"/>
          <w:szCs w:val="20"/>
        </w:rPr>
      </w:pPr>
    </w:p>
    <w:p>
      <w:pPr>
        <w:pStyle w:val="Normal"/>
        <w:rPr>
          <w:b/>
          <w:sz w:val="26"/>
          <w:szCs w:val="20"/>
        </w:rPr>
      </w:pPr>
    </w:p>
    <w:p>
      <w:pPr>
        <w:pStyle w:val="Normal"/>
        <w:rPr>
          <w:b/>
          <w:sz w:val="26"/>
          <w:szCs w:val="20"/>
        </w:rPr>
      </w:pPr>
    </w:p>
    <w:p>
      <w:pPr>
        <w:pStyle w:val="Normal"/>
        <w:rPr>
          <w:b/>
          <w:sz w:val="26"/>
          <w:szCs w:val="20"/>
        </w:rPr>
      </w:pPr>
    </w:p>
    <w:p>
      <w:pPr>
        <w:pStyle w:val="Normal"/>
        <w:rPr/>
      </w:pPr>
      <w:r>
        <w:rPr/>
        <w:br w:type="page"/>
      </w:r>
    </w:p>
    <w:p>
      <w:pPr>
        <w:pStyle w:val="Normal"/>
        <w:ind w:right="140"/>
        <w:rPr>
          <w:sz w:val="14"/>
          <w:szCs w:val="14"/>
        </w:rPr>
      </w:pP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</cp:coreProperties>
</file>