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D97" w:rsidRDefault="00122D97" w:rsidP="00122D97">
      <w:pPr>
        <w:autoSpaceDE w:val="0"/>
        <w:autoSpaceDN w:val="0"/>
        <w:adjustRightInd w:val="0"/>
        <w:spacing w:after="0" w:line="240" w:lineRule="auto"/>
        <w:jc w:val="right"/>
        <w:outlineLvl w:val="0"/>
        <w:rPr>
          <w:rFonts w:ascii="Times New Roman" w:hAnsi="Times New Roman" w:cs="Times New Roman"/>
          <w:b/>
          <w:bCs/>
          <w:sz w:val="26"/>
          <w:szCs w:val="26"/>
        </w:rPr>
      </w:pPr>
      <w:r>
        <w:rPr>
          <w:rFonts w:ascii="Times New Roman" w:hAnsi="Times New Roman" w:cs="Times New Roman"/>
          <w:b/>
          <w:bCs/>
          <w:sz w:val="26"/>
          <w:szCs w:val="26"/>
        </w:rPr>
        <w:t>Приложение</w:t>
      </w:r>
    </w:p>
    <w:p w:rsidR="00122D97" w:rsidRDefault="00122D97" w:rsidP="00122D97">
      <w:pPr>
        <w:autoSpaceDE w:val="0"/>
        <w:autoSpaceDN w:val="0"/>
        <w:adjustRightInd w:val="0"/>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к Постановлению</w:t>
      </w:r>
    </w:p>
    <w:p w:rsidR="00122D97" w:rsidRDefault="00122D97" w:rsidP="00122D97">
      <w:pPr>
        <w:autoSpaceDE w:val="0"/>
        <w:autoSpaceDN w:val="0"/>
        <w:adjustRightInd w:val="0"/>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Администрации города</w:t>
      </w:r>
    </w:p>
    <w:p w:rsidR="00122D97" w:rsidRDefault="00122D97" w:rsidP="00122D97">
      <w:pPr>
        <w:autoSpaceDE w:val="0"/>
        <w:autoSpaceDN w:val="0"/>
        <w:adjustRightInd w:val="0"/>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 xml:space="preserve">от 06.06.2023 N 1367-п </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ПОРЯДКЕ ПРЕДОСТАВЛЕНИЯ СУБСИДИИ ЗА СЧЕТ СРЕДСТВ,</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ПРЕДУСМОТРЕННЫХ В БЮДЖЕТЕ МУНИЦИПАЛЬНОГО ОБРАЗОВАНИЯ "ГОРОД ОБНИНСК", НА РЕАЛИЗАЦИЮ МЕРОПРИЯТИЯ "СОДЕРЖАНИЕ СЕТИ УЛИЧНОГО ОСВЕЩЕНИЯ ГОРОДСКИХ ТЕРРИТОРИЙ" ПОДПРОГРАММЫ  "СОДЕРЖАНИЕ И РАЗВИТИЕ НАРУЖНОГО ОСВЕЩЕНИЯ ТЕРРИТОРИИ </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ГОРОДА ОБНИНСКА"</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МУНИЦИПАЛЬНОЙ ПРОГРАММЫ МУНИЦИПАЛЬНОГО ОБРАЗОВАНИЯ "ГОРОД ОБНИНСК" </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"БЛАГОУСТРОЙСТВО ГОРОДА ОБНИНСКА"</w:t>
      </w:r>
    </w:p>
    <w:p w:rsidR="00122D97" w:rsidRDefault="00122D97" w:rsidP="00122D97">
      <w:pPr>
        <w:autoSpaceDE w:val="0"/>
        <w:autoSpaceDN w:val="0"/>
        <w:adjustRightInd w:val="0"/>
        <w:spacing w:after="0" w:line="240" w:lineRule="auto"/>
        <w:ind w:firstLine="567"/>
        <w:jc w:val="both"/>
        <w:outlineLvl w:val="0"/>
        <w:rPr>
          <w:rFonts w:ascii="Times New Roman" w:hAnsi="Times New Roman" w:cs="Times New Roman"/>
          <w:sz w:val="26"/>
          <w:szCs w:val="26"/>
        </w:rPr>
      </w:pPr>
    </w:p>
    <w:p w:rsidR="00122D97" w:rsidRDefault="00122D97" w:rsidP="00122D97">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Pr>
          <w:rFonts w:ascii="Times New Roman" w:hAnsi="Times New Roman" w:cs="Times New Roman"/>
          <w:b/>
          <w:bCs/>
          <w:sz w:val="26"/>
          <w:szCs w:val="26"/>
        </w:rPr>
        <w:t>1. Общие положения</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p>
    <w:p w:rsidR="00122D97" w:rsidRDefault="00122D97" w:rsidP="00122D97">
      <w:pPr>
        <w:pStyle w:val="a3"/>
        <w:numPr>
          <w:ilvl w:val="1"/>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Настоящее Положение устанавливает основания, условия и порядок предоставления субсидий из местного бюджета муниципального образования «Город Обнинск» на финансовое обеспечение затрат на реализацию мероприятия «Содержание сети уличного освещения городских территорий» подпрограммы «Развитие наружного освещения территорий города Обнинска» муниципальной программы муниципального образования «Город Обнинск» «Благоустройство города Обнинска» (далее, соответственно, субсидия, Мероприятие, Подпрограмма, Программа), определяет категории и критерии отбора получателей субсидии, требования и порядок предоставления отчетности об использовании субсидии, порядок осуществления контроля за соблюдением условий, целей и порядка предоставления субсидии, ответственность за их нарушение, порядок возврата субсидии.</w:t>
      </w:r>
    </w:p>
    <w:p w:rsidR="00122D97" w:rsidRDefault="00122D97" w:rsidP="00122D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1.2.  Целью предоставления Субсидии является финансовое обеспечение затрат на реализацию Мероприятия.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1.3. Субсидия предоставляется на безвозмездной и безвозвратной основе при условии ее целевого использования.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1.4. Субсидия предоставляется в пределах лимитов бюджетных обязательств, доведённых главному распорядителю средств муниципального образования «Город Обнинск» на цель, указанную в пункте 1.2 настоящего Положения.</w:t>
      </w:r>
    </w:p>
    <w:p w:rsidR="00122D97" w:rsidRDefault="00122D97" w:rsidP="00122D97">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sz w:val="26"/>
          <w:szCs w:val="26"/>
        </w:rPr>
        <w:t>1.5. Главным распорядителем средств бюджета является Администрация муниципального образования «Город Обнинск»</w:t>
      </w:r>
      <w:r>
        <w:rPr>
          <w:rFonts w:ascii="Times New Roman" w:hAnsi="Times New Roman" w:cs="Times New Roman"/>
          <w:i/>
          <w:color w:val="FF0000"/>
          <w:sz w:val="26"/>
          <w:szCs w:val="26"/>
        </w:rPr>
        <w:t xml:space="preserve"> </w:t>
      </w:r>
      <w:r>
        <w:rPr>
          <w:rFonts w:ascii="Times New Roman" w:hAnsi="Times New Roman" w:cs="Times New Roman"/>
          <w:color w:val="000000" w:themeColor="text1"/>
          <w:sz w:val="26"/>
          <w:szCs w:val="26"/>
        </w:rPr>
        <w:t>(далее - главный распорядитель бюджетных средств).</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 Право на получение Субсидии имеют юридические лица (за исключением государственных (муниципальных) учреждений), индивидуальные предприниматели, отвечающие совокупности критериев и требований, указанных, соответственно, в пунктах 2.4 и 2.5 настоящего Положения.</w:t>
      </w:r>
    </w:p>
    <w:p w:rsidR="00122D97" w:rsidRDefault="00122D97" w:rsidP="00122D97">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1.7. Способом проведения отбора получателей субсидии является запрос предложений на основании предложений (заявок) (далее – заявка), направленных участниками отбора для участия в отборе, исходя из соответствия участника отбора </w:t>
      </w:r>
      <w:r>
        <w:rPr>
          <w:rFonts w:ascii="Times New Roman" w:hAnsi="Times New Roman" w:cs="Times New Roman"/>
          <w:color w:val="000000" w:themeColor="text1"/>
          <w:sz w:val="26"/>
          <w:szCs w:val="26"/>
        </w:rPr>
        <w:lastRenderedPageBreak/>
        <w:t>категориям и критериям отбора и очередности поступления предложений (заявок) на участие в отборе.</w:t>
      </w:r>
    </w:p>
    <w:p w:rsidR="00122D97" w:rsidRDefault="00122D97" w:rsidP="00122D97">
      <w:pPr>
        <w:spacing w:after="0" w:line="240" w:lineRule="auto"/>
        <w:ind w:firstLine="567"/>
        <w:jc w:val="both"/>
        <w:rPr>
          <w:rFonts w:ascii="Times New Roman" w:hAnsi="Times New Roman" w:cs="Times New Roman"/>
          <w:sz w:val="26"/>
          <w:szCs w:val="26"/>
        </w:rPr>
      </w:pPr>
      <w:r w:rsidRPr="0073011A">
        <w:rPr>
          <w:rFonts w:ascii="Times New Roman" w:hAnsi="Times New Roman" w:cs="Times New Roman"/>
          <w:sz w:val="26"/>
          <w:szCs w:val="26"/>
        </w:rPr>
        <w:t>1.8.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(при наличии технической возможности)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p>
    <w:p w:rsidR="00122D97" w:rsidRDefault="00122D97" w:rsidP="00122D97">
      <w:pPr>
        <w:pStyle w:val="a3"/>
        <w:numPr>
          <w:ilvl w:val="0"/>
          <w:numId w:val="1"/>
        </w:numPr>
        <w:spacing w:after="0" w:line="240" w:lineRule="auto"/>
        <w:ind w:left="0" w:firstLine="567"/>
        <w:jc w:val="center"/>
        <w:rPr>
          <w:rFonts w:ascii="Times New Roman" w:hAnsi="Times New Roman" w:cs="Times New Roman"/>
          <w:b/>
          <w:sz w:val="26"/>
          <w:szCs w:val="26"/>
        </w:rPr>
      </w:pPr>
      <w:r>
        <w:rPr>
          <w:rFonts w:ascii="Times New Roman" w:hAnsi="Times New Roman" w:cs="Times New Roman"/>
          <w:b/>
          <w:sz w:val="26"/>
          <w:szCs w:val="26"/>
        </w:rPr>
        <w:t>Порядок проведения отбора получателей субсидий</w:t>
      </w:r>
    </w:p>
    <w:p w:rsidR="00122D97" w:rsidRDefault="00122D97" w:rsidP="00122D97">
      <w:pPr>
        <w:pStyle w:val="a3"/>
        <w:spacing w:after="0" w:line="240" w:lineRule="auto"/>
        <w:ind w:left="0" w:firstLine="567"/>
        <w:rPr>
          <w:rFonts w:ascii="Times New Roman" w:hAnsi="Times New Roman" w:cs="Times New Roman"/>
          <w:i/>
          <w:color w:val="FF0000"/>
          <w:sz w:val="26"/>
          <w:szCs w:val="26"/>
        </w:rPr>
      </w:pP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 Отбор получателей субсидии проводится на основании заявок, направленных участниками отбора, исходя из соответствия участника отбора критериям отбора и очередности поступления заявок на участие в отборе. Заявка оформляется в письменной произвольной форме (далее - заявка).</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2.2. Прием и рассмотрение заявок в порядке, предусмотренном настоящим Положением, осуществляет Управление городского хозяйства Администрации города Обнинска (далее - Управление).</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 Объявление о проведении отбора (далее - объявление) размещается не менее чем за три календарных дня до даты начала срока подачи заявок на едином портале (при наличии технической возможности) и на официальном информационном портале Администрации города Обнинска www.admobninsk.ru в информационно-телекоммуникационной сети Интернет с указанием следующей информации: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2.3.2. наименование, место нахождения, почтовый адрес, адрес электронной почты Управления для подачи заявок;</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2.3.3. результаты предоставления субсидии в соответствии с пунктом 3.9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2.3.4. критерии отбора участников в соответствии с пунктом 2.4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2.3.5. требования, которым должны соответствовать участники отбора на 1-е число месяца, предшествующего месяцу, в котором проводится отбор, в соответствии с пунктом 2.5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2.3.6. перечень документов, необходимых для подтверждения соответствия участника отбора критериям и требованиям, предусмотренным, соответственно, в пунктах 2.4 и 2.5 настоящего Положения в соответствии с пунктом 2.7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2.3.7. финансовый год, на который в соответствии с лимитами бюджетных обязательств, доведенными главному распорядителю бюджетных средств, предоставляется субсидия;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2.3.8. порядок подачи заявок участниками отбора и требования, предъявляемые к форме и содержанию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w:t>
      </w:r>
      <w:r>
        <w:rPr>
          <w:rFonts w:ascii="Times New Roman" w:hAnsi="Times New Roman" w:cs="Times New Roman"/>
          <w:sz w:val="26"/>
          <w:szCs w:val="26"/>
        </w:rPr>
        <w:lastRenderedPageBreak/>
        <w:t>связанной с соответствующим отбором;</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2.3.9. порядок отзыва заявок участников отбора, порядок возврата заявок, определяющего в том числе основания для возврата заявок, порядок внесения изменений в заявки;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2.3.11. правила рассмотрения заявок в соответствии с пунктами 2.9 – 2.13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2.3.12. срок, в течение которого победитель (победители) отбора должен подписать соглашение (договор) о предоставлении субсидии (далее - соглашение);</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2.3.13.  условия признания победителя (победителей) отбора уклонившимся от заключения соглашения;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2.3.14. дата размещения результатов отбора на едином портале (при наличии технической возможности) и на официальном информационном портале Администрации города Обнинска www.admobninsk.ru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t xml:space="preserve"> </w:t>
      </w:r>
      <w:r>
        <w:rPr>
          <w:rFonts w:ascii="Times New Roman" w:hAnsi="Times New Roman" w:cs="Times New Roman"/>
          <w:sz w:val="26"/>
          <w:szCs w:val="26"/>
        </w:rPr>
        <w:t>Участники отбора должны соответствовать совокупности следующих критериев:</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2.4.1. Осуществление следующих видов деятельности:</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 передача электроэнергии (код ОКВЭД </w:t>
      </w:r>
      <w:hyperlink r:id="rId5" w:history="1">
        <w:r>
          <w:rPr>
            <w:rStyle w:val="a4"/>
            <w:rFonts w:ascii="Times New Roman" w:hAnsi="Times New Roman" w:cs="Times New Roman"/>
            <w:sz w:val="26"/>
            <w:szCs w:val="26"/>
          </w:rPr>
          <w:t>35.12</w:t>
        </w:r>
      </w:hyperlink>
      <w:r>
        <w:rPr>
          <w:rFonts w:ascii="Times New Roman" w:hAnsi="Times New Roman" w:cs="Times New Roman"/>
          <w:sz w:val="26"/>
          <w:szCs w:val="26"/>
        </w:rPr>
        <w:t xml:space="preserve"> "Передача электроэнергии и технологическое присоединение к распределительным сетям");</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б) распределение электроэнергии (код ОКВЭД </w:t>
      </w:r>
      <w:hyperlink r:id="rId6" w:history="1">
        <w:r>
          <w:rPr>
            <w:rStyle w:val="a4"/>
            <w:rFonts w:ascii="Times New Roman" w:hAnsi="Times New Roman" w:cs="Times New Roman"/>
            <w:sz w:val="26"/>
            <w:szCs w:val="26"/>
          </w:rPr>
          <w:t>35.13</w:t>
        </w:r>
      </w:hyperlink>
      <w:r>
        <w:rPr>
          <w:rFonts w:ascii="Times New Roman" w:hAnsi="Times New Roman" w:cs="Times New Roman"/>
          <w:sz w:val="26"/>
          <w:szCs w:val="26"/>
        </w:rPr>
        <w:t xml:space="preserve"> "Распределение электроэнергии");</w:t>
      </w:r>
    </w:p>
    <w:p w:rsidR="00122D97" w:rsidRDefault="00122D97" w:rsidP="00122D97">
      <w:pPr>
        <w:autoSpaceDE w:val="0"/>
        <w:autoSpaceDN w:val="0"/>
        <w:adjustRightInd w:val="0"/>
        <w:spacing w:after="0" w:line="240" w:lineRule="auto"/>
        <w:ind w:firstLine="567"/>
        <w:jc w:val="both"/>
        <w:rPr>
          <w:rFonts w:ascii="Times New Roman" w:hAnsi="Times New Roman" w:cs="Times New Roman"/>
          <w:color w:val="FF0000"/>
          <w:sz w:val="26"/>
          <w:szCs w:val="26"/>
        </w:rPr>
      </w:pPr>
      <w:r>
        <w:rPr>
          <w:rFonts w:ascii="Times New Roman" w:hAnsi="Times New Roman" w:cs="Times New Roman"/>
          <w:sz w:val="26"/>
          <w:szCs w:val="26"/>
        </w:rPr>
        <w:t>2.4.2. владение на имущественном праве либо ином законном основании специальной и вспомогательной техникой, необходимой для исполнения Мероприятия, зарегистрированной в установленном порядке:</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автоподъемник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грузовая бортовая техника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грузопассажирские фургоны - не менее 3 единиц;</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самосвальная техника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экскаватор одноковшовый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бурильная техника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передвижная электротехническая лаборатория -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2.4.3. владение на имущественном праве либо ином законном основании площадкой(-ами) для стоянки техники, указанной в подпункте 2.4.2 пункта 2.4 настоящего Положения, и соответствующей ремонтной базой, расположенными в границах муниципального образования "Город Обнинск";</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2.4.4. наличие телефонной связи с населением, отвечающей следующим требованиям:</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круглосуточная городская телефонная связь для приема заявок от населения муниципального образования "Город Обнинск", обеспечивающая бесперебойную автономную работу не менее чем 24 часа в случае перебоев электроснабжения;</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2.4.5. наличие корпоративной сотовой связи, отвечающей следующим требованиям:</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обеспечение сотовой связью единого диспетчерского пункта в количестве не менее 1 единицы; автотранспорта - в количестве не менее 1 единицы;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2.4.6. владение на имущественном праве либо ином законном основании помещением (-ями) для хранения материалов для обеспечения ремонта наружного освещения территорий города Обнинска, расположенным(-и) в границах муниципального образования "Город Обнинск";</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2.4.7. владение на имущественном праве либо ином законном основании помещениями для отдыха и приема пищи, создания иных санитарно-бытовых условий для работников аварийно-ремонтных бригад в условиях несения ими круглосуточного дежурства, находящимися в границах муниципального образования "Город Обнинск" и расположение которых обеспечивает незамедлительный выезд бригады к месту аварийной ситуации в случае поступления заявки;</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2.4.8. владение на имущественном праве либо ином законном основании помещением(-ями) для размещения круглосуточно функционирующего единого диспетчерского пункта в целях приема заявок от населения, находящимся(-ися) в границах муниципального образования "Город Обнинск";</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2.4.9. наличие постоянно возобновляемого запаса </w:t>
      </w:r>
      <w:hyperlink r:id="rId7" w:anchor="Par111" w:history="1">
        <w:r>
          <w:rPr>
            <w:rStyle w:val="a4"/>
            <w:rFonts w:ascii="Times New Roman" w:hAnsi="Times New Roman" w:cs="Times New Roman"/>
            <w:sz w:val="26"/>
            <w:szCs w:val="26"/>
          </w:rPr>
          <w:t>материально-технических средств</w:t>
        </w:r>
      </w:hyperlink>
      <w:r>
        <w:rPr>
          <w:rFonts w:ascii="Times New Roman" w:hAnsi="Times New Roman" w:cs="Times New Roman"/>
          <w:sz w:val="26"/>
          <w:szCs w:val="26"/>
        </w:rPr>
        <w:t xml:space="preserve"> (материалов) для производства работ по локализации и ликвидации аварийных ситуаций на объектах электросетевого хозяйства муниципального образования "Город Обнинск" в объеме не менее указанного в приложении № 1 к настоящему Положению, хранение которого осуществляется в границах муниципального образования "Город Обнинск" и позволяет при необходимости осуществить незамедлительный доступ к нему;</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2.4.10. наличие работников, оформленных в соответствии с трудовым законодательством РФ, обеспечивающих выполнение видов деятельности, указанных в под</w:t>
      </w:r>
      <w:hyperlink r:id="rId8" w:anchor="Par27" w:history="1">
        <w:r>
          <w:rPr>
            <w:rStyle w:val="a4"/>
            <w:rFonts w:ascii="Times New Roman" w:hAnsi="Times New Roman" w:cs="Times New Roman"/>
            <w:sz w:val="26"/>
            <w:szCs w:val="26"/>
          </w:rPr>
          <w:t>пункте</w:t>
        </w:r>
      </w:hyperlink>
      <w:r>
        <w:rPr>
          <w:rFonts w:ascii="Times New Roman" w:hAnsi="Times New Roman" w:cs="Times New Roman"/>
          <w:sz w:val="26"/>
          <w:szCs w:val="26"/>
        </w:rPr>
        <w:t xml:space="preserve"> 2.4.1 пункта 2.4 настоящего Положения, в количестве не менее 27 человек с наличием среди них </w:t>
      </w:r>
      <w:hyperlink r:id="rId9" w:anchor="Par225" w:history="1">
        <w:r>
          <w:rPr>
            <w:rStyle w:val="a4"/>
            <w:rFonts w:ascii="Times New Roman" w:hAnsi="Times New Roman" w:cs="Times New Roman"/>
            <w:sz w:val="26"/>
            <w:szCs w:val="26"/>
          </w:rPr>
          <w:t>специалистов</w:t>
        </w:r>
      </w:hyperlink>
      <w:r>
        <w:rPr>
          <w:rFonts w:ascii="Times New Roman" w:hAnsi="Times New Roman" w:cs="Times New Roman"/>
          <w:sz w:val="26"/>
          <w:szCs w:val="26"/>
        </w:rPr>
        <w:t xml:space="preserve"> в соответствии с приложением № 2 к настоящему Положению, имеющих необходимые аттестаты, допуски (иные разрешительные документы) для осуществления работ в рамках реализации Мероприятия Подпрограммы;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2.4.11. наличие системы удаленного сбора информации о потребленной электроэнергии для определения объемов потребления электроэнергии на наружное освещение городских территорий города Обнинска;</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2.4.12. наличие системы автоматического управления наружным освещением с целью содержания сети уличного освещения городских территорий города Обнинска;</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2.4.13. наличие материально-технической базы, используемое технологическое обеспечение и организация труда должны обеспечивать выполнение следующих требований в рамках реализации Мероприятия Подпрограммы:</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процесс обработки заявок населения должен обеспечивать возможность обработки заявок не менее чем от 1-го абонента с использованием городского телефонного номера в течение (не более) 3 минут; при этом количество рабочих мест диспетчеров должно быть организовано круглосуточно: не менее 1 диспетчера;</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передача единым диспетчерским пунктом информации в зависимости от сложности должна осуществляться в сроки: непосредственно аварийно-ремонтной бригаде аварийной службы для исполнения (аварийная) - 5 минуты; непосредственно диспетчерской службе городской коммунальной организации, в том числе ресурсоснабжающей (сторонняя) - 10 минут; представителям исполнителей коммунальных услуг (плановая) - 60 минут;</w:t>
      </w:r>
    </w:p>
    <w:p w:rsidR="00122D97"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в случае поступления заявки от населения, связанной с исполнением аварийной заявки и категорируемой в связи с ее масштабом как "особо важная", информация должна передаваться непосредственно аварийной бригаде для исполнения и дополнительно дублироваться в адрес МКУ "Управление по делам ГОЧС при Администрации города Обнинска"; руководителю организации - исполнителю коммунальных услуг, в Администрацию города Обнинска, руководителям иных городских коммунальных организаций, в том числе ресурсоснабжающих (при необходимости), в срок не более 30 минут;</w:t>
      </w:r>
    </w:p>
    <w:p w:rsidR="00122D97" w:rsidRDefault="00122D97" w:rsidP="00122D97">
      <w:pPr>
        <w:tabs>
          <w:tab w:val="left" w:pos="1134"/>
        </w:tabs>
        <w:autoSpaceDE w:val="0"/>
        <w:autoSpaceDN w:val="0"/>
        <w:adjustRightInd w:val="0"/>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2.4.14. При предоставлении субсидии – принятие и выполнение обязательств по организации и проведению в течение отчетного года Мероприятия </w:t>
      </w:r>
      <w:r>
        <w:rPr>
          <w:rFonts w:ascii="Times New Roman" w:hAnsi="Times New Roman" w:cs="Times New Roman"/>
          <w:sz w:val="26"/>
          <w:szCs w:val="26"/>
        </w:rPr>
        <w:t>Подпрограммы, с достижением следующих индикаторов в соответствующем году</w:t>
      </w:r>
      <w:r>
        <w:rPr>
          <w:rFonts w:ascii="Times New Roman" w:hAnsi="Times New Roman" w:cs="Times New Roman"/>
          <w:sz w:val="26"/>
          <w:szCs w:val="26"/>
          <w:lang w:eastAsia="ru-RU"/>
        </w:rPr>
        <w:t>:</w:t>
      </w:r>
    </w:p>
    <w:p w:rsidR="00122D97" w:rsidRDefault="00122D97" w:rsidP="00122D97">
      <w:pPr>
        <w:tabs>
          <w:tab w:val="left" w:pos="1134"/>
        </w:tabs>
        <w:autoSpaceDE w:val="0"/>
        <w:autoSpaceDN w:val="0"/>
        <w:adjustRightInd w:val="0"/>
        <w:spacing w:after="0" w:line="240" w:lineRule="auto"/>
        <w:ind w:firstLine="567"/>
        <w:jc w:val="both"/>
        <w:rPr>
          <w:rFonts w:ascii="Times New Roman" w:hAnsi="Times New Roman" w:cs="Times New Roman"/>
          <w:sz w:val="26"/>
          <w:szCs w:val="26"/>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7"/>
        <w:gridCol w:w="1418"/>
        <w:gridCol w:w="1560"/>
      </w:tblGrid>
      <w:tr w:rsidR="00122D97" w:rsidTr="006B76C8">
        <w:trPr>
          <w:trHeight w:val="765"/>
        </w:trPr>
        <w:tc>
          <w:tcPr>
            <w:tcW w:w="6663"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ind w:firstLine="567"/>
              <w:jc w:val="center"/>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Наименование индикатора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Количество</w:t>
            </w:r>
          </w:p>
        </w:tc>
      </w:tr>
      <w:tr w:rsidR="00122D97" w:rsidTr="006B76C8">
        <w:trPr>
          <w:trHeight w:val="1014"/>
        </w:trPr>
        <w:tc>
          <w:tcPr>
            <w:tcW w:w="6663" w:type="dxa"/>
            <w:tcBorders>
              <w:top w:val="single" w:sz="4" w:space="0" w:color="auto"/>
              <w:left w:val="single" w:sz="4" w:space="0" w:color="auto"/>
              <w:bottom w:val="single" w:sz="4" w:space="0" w:color="auto"/>
              <w:right w:val="single" w:sz="4" w:space="0" w:color="auto"/>
            </w:tcBorders>
            <w:vAlign w:val="center"/>
          </w:tcPr>
          <w:p w:rsidR="00122D97" w:rsidRDefault="00122D97" w:rsidP="006B76C8">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lang w:eastAsia="en-US"/>
              </w:rPr>
              <w:t>уровень количества работающих светильников на магистральных улицах, улицах и дорогах местного значения от общего количества светильников на улицах</w:t>
            </w:r>
          </w:p>
          <w:p w:rsidR="00122D97" w:rsidRDefault="00122D97" w:rsidP="006B76C8">
            <w:pPr>
              <w:widowControl w:val="0"/>
              <w:autoSpaceDE w:val="0"/>
              <w:autoSpaceDN w:val="0"/>
              <w:spacing w:after="0" w:line="240" w:lineRule="auto"/>
              <w:ind w:firstLine="567"/>
              <w:jc w:val="both"/>
              <w:rPr>
                <w:rFonts w:ascii="Times New Roman" w:eastAsia="Calibri" w:hAnsi="Times New Roman" w:cs="Times New Roman"/>
                <w:iCs/>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ind w:firstLine="567"/>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ind w:firstLine="567"/>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98</w:t>
            </w:r>
          </w:p>
        </w:tc>
      </w:tr>
      <w:tr w:rsidR="00122D97" w:rsidTr="006B76C8">
        <w:trPr>
          <w:trHeight w:val="765"/>
        </w:trPr>
        <w:tc>
          <w:tcPr>
            <w:tcW w:w="6663" w:type="dxa"/>
            <w:tcBorders>
              <w:top w:val="single" w:sz="4" w:space="0" w:color="auto"/>
              <w:left w:val="single" w:sz="4" w:space="0" w:color="auto"/>
              <w:bottom w:val="single" w:sz="4" w:space="0" w:color="auto"/>
              <w:right w:val="single" w:sz="4" w:space="0" w:color="auto"/>
            </w:tcBorders>
            <w:vAlign w:val="center"/>
          </w:tcPr>
          <w:p w:rsidR="00122D97" w:rsidRDefault="00122D97" w:rsidP="006B76C8">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lang w:eastAsia="en-US"/>
              </w:rPr>
              <w:t>уровень количества работающих светильников во внутридворовых проездах от общего количества внутридворовых светильников</w:t>
            </w:r>
          </w:p>
          <w:p w:rsidR="00122D97" w:rsidRDefault="00122D97" w:rsidP="006B76C8">
            <w:pPr>
              <w:widowControl w:val="0"/>
              <w:autoSpaceDE w:val="0"/>
              <w:autoSpaceDN w:val="0"/>
              <w:spacing w:after="0" w:line="240" w:lineRule="auto"/>
              <w:ind w:firstLine="567"/>
              <w:rPr>
                <w:rFonts w:ascii="Times New Roman" w:eastAsia="Calibri" w:hAnsi="Times New Roman" w:cs="Times New Roman"/>
                <w:iCs/>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ind w:firstLine="567"/>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D97" w:rsidRDefault="00122D97" w:rsidP="006B76C8">
            <w:pPr>
              <w:widowControl w:val="0"/>
              <w:autoSpaceDE w:val="0"/>
              <w:autoSpaceDN w:val="0"/>
              <w:spacing w:after="0" w:line="240" w:lineRule="auto"/>
              <w:ind w:firstLine="567"/>
              <w:rPr>
                <w:rFonts w:ascii="Times New Roman" w:eastAsia="Calibri" w:hAnsi="Times New Roman" w:cs="Times New Roman"/>
                <w:iCs/>
                <w:sz w:val="26"/>
                <w:szCs w:val="26"/>
                <w:lang w:eastAsia="ru-RU"/>
              </w:rPr>
            </w:pPr>
            <w:r>
              <w:rPr>
                <w:rFonts w:ascii="Times New Roman" w:eastAsia="Calibri" w:hAnsi="Times New Roman" w:cs="Times New Roman"/>
                <w:iCs/>
                <w:sz w:val="26"/>
                <w:szCs w:val="26"/>
                <w:lang w:eastAsia="ru-RU"/>
              </w:rPr>
              <w:t>98</w:t>
            </w:r>
          </w:p>
        </w:tc>
      </w:tr>
    </w:tbl>
    <w:p w:rsidR="00122D97" w:rsidRDefault="00122D97" w:rsidP="00122D97">
      <w:pPr>
        <w:pStyle w:val="ConsPlusNormal"/>
        <w:ind w:firstLine="567"/>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Требования, которым должны соответствовать участники отбора на 1-е число месяца, предшествующего месяцу, в котором проводится отбор:</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Обнинск";</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w:t>
      </w:r>
      <w:r>
        <w:rPr>
          <w:rFonts w:ascii="Times New Roman" w:hAnsi="Times New Roman" w:cs="Times New Roman"/>
          <w:sz w:val="26"/>
          <w:szCs w:val="26"/>
        </w:rPr>
        <w:lastRenderedPageBreak/>
        <w:t>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участники отбора не должны получать средства из местного бюджета на основании иных муниципальных правовых актов на цели, установленные настоящим положением</w:t>
      </w:r>
    </w:p>
    <w:p w:rsidR="00122D97" w:rsidRDefault="00122D97" w:rsidP="00122D9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22D97" w:rsidRDefault="00122D97" w:rsidP="00122D9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 </w:t>
      </w:r>
      <w:r>
        <w:rPr>
          <w:rFonts w:ascii="Times New Roman" w:hAnsi="Times New Roman" w:cs="Times New Roman"/>
          <w:spacing w:val="2"/>
          <w:sz w:val="26"/>
          <w:szCs w:val="26"/>
        </w:rPr>
        <w:t xml:space="preserve">Участник отбора может подать одну заявку.  </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 Одновременно с заявкой участник отбора представляет следующие документы:</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2.7.1. сметный расчет на выполнение работ и оказание услуг в рамках реализации Мероприятия Подпрограммы;</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2.7.2. заверенные копии учредительных документов (для юридических лиц);</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2.7.3. документ о том, что на первое число месяца, предшествующего месяцу, в котором проводится отбор, у участника отбора отсутствует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"Город Обнинск";</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2.7.4. справку из налогового органа о том, что на первое число месяца, предшествующего месяцу, в котором проводится отбор, у участника отбора отсутствует задолженность по уплате налогов, сборов, страховых взносов, пеней, штрафов, процентов, срок исполнения по которым наступил в соответствии с законодательством Российской Федерации;</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2.7.5. документ, подтверждающий выплату работникам участника отбора средней заработной платы не ниже двукратной величины прожиточного минимума для трудоспособного населения, установленного Правительством Калужской области, за квартал года, предшествующий дате подачи заявки на получение субсидии, - для юридических лиц, не являющихся субъектами малого предпринимательства;</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2.7.6. справку об отсутствии регистрации в качестве работодателя на дату подачи заявки на получение субсидии (для индивидуальных предпринимателей, осуществляющих деятельность самостоятельно без привлечения работников);</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2.7.7. документ о том, что участник отбора - юридическое лицо не находится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документ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w:t>
      </w:r>
      <w:r>
        <w:rPr>
          <w:rFonts w:ascii="Times New Roman" w:hAnsi="Times New Roman" w:cs="Times New Roman"/>
          <w:bCs/>
          <w:sz w:val="26"/>
          <w:szCs w:val="26"/>
        </w:rPr>
        <w:lastRenderedPageBreak/>
        <w:t>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являющегося участником отбора;</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2.7.8. надлежащим образом заверенные копии документов, подтверждающих соответствие критериям, определенным подпунктах 2.4.2 – 2.4.13 пункта 2.4 настоящего Положения;</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2.7.9. письменное подтверждение о готовности принять и выполнить обязательства по организации и проведению в течение отчетного года мероприятий согласно подпункту 2.4.14 пункта 2.4 настоящего Положения;</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2.7.10. документ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основании сведений Единого государственного реестра юридических лиц (за исключением индивидуальных предпринимателей);</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2.7.11. справку финансового органа о том, что участник отбора не получает средства из местного бюджета в соответствии с иными муниципальными правовыми актами на цель, указанную в </w:t>
      </w:r>
      <w:hyperlink r:id="rId10" w:history="1">
        <w:r>
          <w:rPr>
            <w:rStyle w:val="a4"/>
            <w:rFonts w:ascii="Times New Roman" w:hAnsi="Times New Roman" w:cs="Times New Roman"/>
            <w:bCs/>
            <w:sz w:val="26"/>
            <w:szCs w:val="26"/>
          </w:rPr>
          <w:t>пункте 1.2</w:t>
        </w:r>
      </w:hyperlink>
      <w:r>
        <w:rPr>
          <w:rFonts w:ascii="Times New Roman" w:hAnsi="Times New Roman" w:cs="Times New Roman"/>
          <w:bCs/>
          <w:sz w:val="26"/>
          <w:szCs w:val="26"/>
        </w:rPr>
        <w:t xml:space="preserve"> настоящего Положения;</w:t>
      </w:r>
    </w:p>
    <w:p w:rsidR="00122D97" w:rsidRDefault="00122D97" w:rsidP="00122D97">
      <w:pPr>
        <w:autoSpaceDE w:val="0"/>
        <w:autoSpaceDN w:val="0"/>
        <w:adjustRightInd w:val="0"/>
        <w:spacing w:after="0" w:line="240" w:lineRule="auto"/>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2.7.12. </w:t>
      </w:r>
      <w:hyperlink r:id="rId11" w:history="1">
        <w:r>
          <w:rPr>
            <w:rStyle w:val="a4"/>
            <w:rFonts w:ascii="Times New Roman" w:hAnsi="Times New Roman" w:cs="Times New Roman"/>
            <w:bCs/>
            <w:sz w:val="26"/>
            <w:szCs w:val="26"/>
          </w:rPr>
          <w:t>согласие</w:t>
        </w:r>
      </w:hyperlink>
      <w:r>
        <w:rPr>
          <w:rFonts w:ascii="Times New Roman" w:hAnsi="Times New Roman" w:cs="Times New Roman"/>
          <w:bCs/>
          <w:sz w:val="26"/>
          <w:szCs w:val="26"/>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2.8. Заявка на получение субсидии, поданная в соответствии с настоящим Положением, может быть отозвана участником отбора в любое время до окончания срока приема заявок участниками отбора, указанного в объявлении на основании соответствующего письменного заявления в произвольной форме. В случае отзыва заявки поданная заявка возвращается участнику отбора по адресу, указанному в заявке, или лично в результате обращения участника отбора. Изменения и дополнения в предложения (заявки) участников отбора могут быть представлены участником отбора в Управление в письменной форме в срок до окончания срока приема заявок участниками отбора, указанного в объявлении.</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2.9. Управление формирует комиссию для рассмотрения заявок участников отбора (далее - комиссия). Состав комиссии для рассмотрения и оценки заявок участников отбора утверждается приказом начальника Управления городского хозяйства.</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 Комиссия в течение 5 рабочих дней с даты окончания срока подачи заявок рассматривает поданные заявки в порядке их поступления.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2.10.1. Работа комиссии осуществляется в форме заседаний. Подготовку и организацию проведения заседаний комиссии осуществляет секретарь.</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Решение о проведении заседания комиссии принимается ее председателем. Председатель руководит работой комиссии. Поручения, требующие оперативного </w:t>
      </w:r>
      <w:r>
        <w:rPr>
          <w:rFonts w:ascii="Times New Roman" w:hAnsi="Times New Roman" w:cs="Times New Roman"/>
          <w:spacing w:val="2"/>
          <w:sz w:val="26"/>
          <w:szCs w:val="26"/>
        </w:rPr>
        <w:lastRenderedPageBreak/>
        <w:t>выполнения, могут ставиться председателем комиссии ее участникам в период между проведением заседаний.</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2.10.2. Заседание комиссии считается правомочным, если на нем присутствуют более половины ее участников. Формой участия в работе комиссии является личное присутствие.</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2.10.3. Комиссия рассматривает заявки, представленные документы на предмет соответствия требованиям настоящего Положения и по итогам рассмотрения, при отсутствии обстоятельств, указанных в подпункте 2.10.4 пункта 2.10 настоящего Положения, принимает решение о рекомендации Администрации города Обнинска принять решение о предоставлении субсидии.</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В случае несоответствия представленных документов требованиям законодательства и настоящего Положения по одному из оснований, указанных в подпункте 2.10.4 пункта 2.10 настоящего Положения, комиссия отклоняет заявку и принимает решение о рекомендации Администрации города Обнинска принять решение об отказе в предоставлении субсидии.</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2.10.4. Основаниями для принятия решения об отклонении заявки и отказе в представлении субсидии являются: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несоответствие участника отбора требованиям пунктов 2.4, 2.5 настоящего Положения;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непредставление или представление участником отбора неполного комплекта документов, указанного в пункте 2.7 настоящего Положения;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недостоверность представленной участником отбора информации, в том числе информации о месте нахождения и адресе юридического лица;</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подача участником отбора заявки после даты и (или) времени, определенных для подачи заявок настоящим Положением.</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2.10.5. Решения комиссии принимаются простым большинством голосов ее участников, присутствующих на заседании. В случае равенства голосов решающим является голос председателя. В случае несогласия участника комиссии с принимаемым решением он имеет право на приобщение особого мнения, выражаемого в письменной форме.</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2.10.6. Принимаемые на заседаниях комиссии решения оформляются протоколом, который изготавливается секретарем не позднее дня, следующего за днем заседания комиссии, и подписываются председателем комиссии и секретарем. Протоколы заседаний комиссии рассылаются ее участникам секретарем комиссии в течение 1 (одного) рабочего дня после их подписания.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2.10.7. С учетом решения комиссии Администрация города Обнинска в течение 2 (двух) рабочих дней с даты оформления соответствующего протокола направляет участнику отбора письменное уведомление о результатах рассмотрения заявки, принятии решения о предоставлении субсидии (отказе в предоставлении субсидии) и заключении соглашения (отказе от заключения соглашения) (далее - решение о предоставлении субсидии). Календарная дата, указанная в уведомлении, считается датой принятия соответствующего решения.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2.11. Участник отбора вправе обжаловать отказ Администрации города в предоставлении субсидии в установленном законодательством порядке.</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2.12. В случае отбора комиссией нескольких заявок, соответствующих требованиям законодательства и настоящего Положения, размер предоставляемой субсидии для каждого победителя отбора определяется исходя из доведенных Администрации города лимитов бюджетных обязательств и очередности подачи заявок. Порядок исполнения Мероприятия Подпрограммы определяется в этом случае в соглашении.</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2.13. Победитель (победители) отбора должен подписать с Администрацией города соглашение в срок не позднее 14 календарных дней после даты принятия решения о предоставлении субсидии. В случае не заключения соглашения о предоставлении субсидии в установленный срок победитель (победители) отбора признается уклонившимся от заключения соглашения.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2.14. Информация о результатах отбора подлежит опубликованию на едином портале (при наличии технической возможности) и на официальном информационном портале Администрации города Обнинска www.admobninsk.ru в информационно-телекоммуникационной сети Интернет и включает в себя:</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дату, время и место проведения рассмотрения заявок;</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информацию об участниках отбора, заявки которых были рассмотрены;</w:t>
      </w:r>
    </w:p>
    <w:p w:rsidR="00122D97" w:rsidRDefault="00122D97" w:rsidP="00122D97">
      <w:pPr>
        <w:pStyle w:val="a3"/>
        <w:spacing w:after="0" w:line="240" w:lineRule="auto"/>
        <w:ind w:left="0" w:firstLine="567"/>
        <w:jc w:val="both"/>
        <w:rPr>
          <w:rFonts w:ascii="Times New Roman" w:hAnsi="Times New Roman" w:cs="Times New Roman"/>
          <w:spacing w:val="2"/>
          <w:sz w:val="26"/>
          <w:szCs w:val="26"/>
        </w:rPr>
      </w:pPr>
      <w:r>
        <w:rPr>
          <w:rFonts w:ascii="Times New Roman" w:hAnsi="Times New Roman" w:cs="Times New Roman"/>
          <w:spacing w:val="2"/>
          <w:sz w:val="26"/>
          <w:szCs w:val="26"/>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2D97" w:rsidRDefault="00122D97" w:rsidP="00122D97">
      <w:pPr>
        <w:pStyle w:val="a3"/>
        <w:spacing w:after="0" w:line="240" w:lineRule="auto"/>
        <w:ind w:left="0" w:firstLine="567"/>
        <w:jc w:val="both"/>
        <w:rPr>
          <w:rFonts w:ascii="Times New Roman" w:hAnsi="Times New Roman" w:cs="Times New Roman"/>
          <w:sz w:val="26"/>
          <w:szCs w:val="26"/>
          <w:lang w:eastAsia="ru-RU"/>
        </w:rPr>
      </w:pPr>
      <w:r>
        <w:rPr>
          <w:rFonts w:ascii="Times New Roman" w:hAnsi="Times New Roman" w:cs="Times New Roman"/>
          <w:spacing w:val="2"/>
          <w:sz w:val="26"/>
          <w:szCs w:val="26"/>
        </w:rPr>
        <w:t>- наименование победителя (победителей) отбора (далее - получатель субсидии) и размер предоставляемой ему субсидии.</w:t>
      </w:r>
    </w:p>
    <w:p w:rsidR="00122D97" w:rsidRDefault="00122D97" w:rsidP="00122D97">
      <w:pPr>
        <w:spacing w:after="0" w:line="240" w:lineRule="auto"/>
        <w:ind w:firstLine="567"/>
        <w:jc w:val="both"/>
        <w:rPr>
          <w:rFonts w:ascii="Times New Roman" w:hAnsi="Times New Roman" w:cs="Times New Roman"/>
          <w:b/>
          <w:sz w:val="26"/>
          <w:szCs w:val="26"/>
        </w:rPr>
      </w:pPr>
    </w:p>
    <w:p w:rsidR="00122D97" w:rsidRDefault="00122D97" w:rsidP="00122D97">
      <w:pPr>
        <w:pStyle w:val="ConsPlusNormal"/>
        <w:ind w:firstLine="567"/>
        <w:jc w:val="center"/>
        <w:outlineLvl w:val="1"/>
        <w:rPr>
          <w:rFonts w:ascii="Times New Roman" w:hAnsi="Times New Roman" w:cs="Times New Roman"/>
          <w:b/>
          <w:sz w:val="26"/>
          <w:szCs w:val="26"/>
        </w:rPr>
      </w:pPr>
      <w:r>
        <w:rPr>
          <w:rFonts w:ascii="Times New Roman" w:hAnsi="Times New Roman" w:cs="Times New Roman"/>
          <w:b/>
          <w:sz w:val="26"/>
          <w:szCs w:val="26"/>
        </w:rPr>
        <w:t>3. Условия и порядок предоставления субсидии</w:t>
      </w:r>
    </w:p>
    <w:p w:rsidR="00122D97" w:rsidRDefault="00122D97" w:rsidP="00122D97">
      <w:pPr>
        <w:pStyle w:val="ConsPlusNormal"/>
        <w:ind w:firstLine="567"/>
        <w:outlineLvl w:val="1"/>
        <w:rPr>
          <w:rFonts w:ascii="Times New Roman" w:hAnsi="Times New Roman" w:cs="Times New Roman"/>
          <w:b/>
          <w:sz w:val="26"/>
          <w:szCs w:val="26"/>
        </w:rPr>
      </w:pP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3.1. Субсидия предоставляется в порядке и в сроки, установленные соглашением с учетом требований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3.2. Соглашение заключается по форме, утвержденной Управлением финансов Администрации города Обнинска, и в обязательном порядке содержит:</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цели предоставления субсидии;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размер субсидии на реализацию Мероприятия;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счет, на который перечисляется субсидия;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сроки (периодичность/график) перечисления субсидии;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результаты предоставления субсидии с указанием даты достижения и конечного количественного значения результатов;</w:t>
      </w:r>
    </w:p>
    <w:p w:rsidR="00122D97" w:rsidRPr="0073011A"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sidRPr="0073011A">
        <w:rPr>
          <w:rFonts w:ascii="Times New Roman" w:hAnsi="Times New Roman" w:cs="Times New Roman"/>
          <w:sz w:val="26"/>
          <w:szCs w:val="26"/>
        </w:rPr>
        <w:t xml:space="preserve">-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2" w:history="1">
        <w:r w:rsidRPr="00FB270F">
          <w:rPr>
            <w:rStyle w:val="a4"/>
            <w:rFonts w:ascii="Times New Roman" w:hAnsi="Times New Roman" w:cs="Times New Roman"/>
            <w:sz w:val="26"/>
            <w:szCs w:val="26"/>
          </w:rPr>
          <w:t>статьями 268.1</w:t>
        </w:r>
      </w:hyperlink>
      <w:r w:rsidRPr="00FB270F">
        <w:rPr>
          <w:rFonts w:ascii="Times New Roman" w:hAnsi="Times New Roman" w:cs="Times New Roman"/>
          <w:sz w:val="26"/>
          <w:szCs w:val="26"/>
        </w:rPr>
        <w:t xml:space="preserve"> и </w:t>
      </w:r>
      <w:hyperlink r:id="rId13" w:history="1">
        <w:r w:rsidRPr="00FB270F">
          <w:rPr>
            <w:rStyle w:val="a4"/>
            <w:rFonts w:ascii="Times New Roman" w:hAnsi="Times New Roman" w:cs="Times New Roman"/>
            <w:sz w:val="26"/>
            <w:szCs w:val="26"/>
          </w:rPr>
          <w:t>269.2</w:t>
        </w:r>
      </w:hyperlink>
      <w:r w:rsidRPr="0073011A">
        <w:rPr>
          <w:rFonts w:ascii="Times New Roman" w:hAnsi="Times New Roman" w:cs="Times New Roman"/>
          <w:sz w:val="26"/>
          <w:szCs w:val="26"/>
        </w:rPr>
        <w:t xml:space="preserve"> Бюджетного кодекса Российской Федерации;</w:t>
      </w:r>
    </w:p>
    <w:p w:rsidR="00122D97" w:rsidRPr="00FB270F" w:rsidRDefault="00122D97" w:rsidP="00122D97">
      <w:pPr>
        <w:autoSpaceDE w:val="0"/>
        <w:autoSpaceDN w:val="0"/>
        <w:adjustRightInd w:val="0"/>
        <w:spacing w:after="0" w:line="240" w:lineRule="auto"/>
        <w:ind w:firstLine="567"/>
        <w:jc w:val="both"/>
        <w:rPr>
          <w:rFonts w:ascii="Times New Roman" w:hAnsi="Times New Roman" w:cs="Times New Roman"/>
          <w:sz w:val="26"/>
          <w:szCs w:val="26"/>
        </w:rPr>
      </w:pPr>
      <w:r w:rsidRPr="0073011A">
        <w:rPr>
          <w:rFonts w:ascii="Times New Roman" w:hAnsi="Times New Roman" w:cs="Times New Roman"/>
          <w:sz w:val="26"/>
          <w:szCs w:val="26"/>
        </w:rPr>
        <w:t xml:space="preserve">- согласие получателя субсидии, а также лиц, получающих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лицо, получившее средства), на осуществление в отношении их проверки главным распорядителем как получателем </w:t>
      </w:r>
      <w:r w:rsidRPr="0073011A">
        <w:rPr>
          <w:rFonts w:ascii="Times New Roman" w:hAnsi="Times New Roman" w:cs="Times New Roman"/>
          <w:sz w:val="26"/>
          <w:szCs w:val="26"/>
        </w:rPr>
        <w:lastRenderedPageBreak/>
        <w:t xml:space="preserve">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4" w:history="1">
        <w:r w:rsidRPr="00FB270F">
          <w:rPr>
            <w:rStyle w:val="a4"/>
            <w:rFonts w:ascii="Times New Roman" w:hAnsi="Times New Roman" w:cs="Times New Roman"/>
            <w:sz w:val="26"/>
            <w:szCs w:val="26"/>
          </w:rPr>
          <w:t>статьями 268.1</w:t>
        </w:r>
      </w:hyperlink>
      <w:r w:rsidRPr="00FB270F">
        <w:rPr>
          <w:rFonts w:ascii="Times New Roman" w:hAnsi="Times New Roman" w:cs="Times New Roman"/>
          <w:sz w:val="26"/>
          <w:szCs w:val="26"/>
        </w:rPr>
        <w:t xml:space="preserve"> и </w:t>
      </w:r>
      <w:hyperlink r:id="rId15" w:history="1">
        <w:r w:rsidRPr="00FB270F">
          <w:rPr>
            <w:rStyle w:val="a4"/>
            <w:rFonts w:ascii="Times New Roman" w:hAnsi="Times New Roman" w:cs="Times New Roman"/>
            <w:sz w:val="26"/>
            <w:szCs w:val="26"/>
          </w:rPr>
          <w:t>269.2</w:t>
        </w:r>
      </w:hyperlink>
      <w:r w:rsidRPr="00FB270F">
        <w:rPr>
          <w:rFonts w:ascii="Times New Roman" w:hAnsi="Times New Roman" w:cs="Times New Roman"/>
          <w:sz w:val="26"/>
          <w:szCs w:val="26"/>
        </w:rPr>
        <w:t xml:space="preserve"> Бюджетного кодекса Российской Федерации;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порядок и сроки возврата остатков субсидий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бюджетных средств как получателя бюджетных средств, принятого по согласованию с финансовым органом муниципального образования, о наличии потребности в указанных средствах;</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порядок возврата сумм, использованных получателем субсидии, в случае установления по итогам проверок, проведенных главным распорядителем бюджетных средств, а также органами муниципального финансового контроля, факта нарушения условий, установленных при предоставлении субсидии;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условия согласования новых условий соглашения или расторжения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3.3. Для получения субсидии получатель субсидии в соответствии с требованиями настоящего Положения и со сроками (графиком) перечисления субсидии, указанными в соглашении, представляет в Управление заявку на финансирование (далее - заявка на финансирование).</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3.4. В случае невозможности предоставления субсидии в текущем финансовом году в связи с недостаточностью лимитов бюджетных обязательств, доведенных главному распорядителю бюджетных средств, на цель, указанную в пункте 1.2 настоящего Положения, субсидия предоставляется в очередном финансовом году получателю субсидии, в размере недополученной суммы без повторного прохождения проверки на соответствие указанным в пункте 2.4 настоящего Положения критериям отбора не позднее 31 января очередного финансового года в порядке, предусмотренном пунктами 3.1- 3.3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3.5. Получатель субсидии может направлять в очередном финансовом году, следующим за годом предоставления субсидии, неиспользованный остаток субсидии, полученной в соответствии с заключенным соглашением (при наличии), на осуществление выплат в соответствии с целями, указанными в соглашении,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3.6. В случае нарушения условий предоставления субсидии последняя подлежит возврату в местный бюджет в порядке, установленном пунктом 5.2 настоящего Положения.</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3.7. Субсидия подлежит перечислению получателю в срок не позднее 10 дней с </w:t>
      </w:r>
      <w:r>
        <w:rPr>
          <w:rFonts w:ascii="Times New Roman" w:hAnsi="Times New Roman" w:cs="Times New Roman"/>
          <w:sz w:val="26"/>
          <w:szCs w:val="26"/>
        </w:rPr>
        <w:lastRenderedPageBreak/>
        <w:t>даты получения заявки на финансирование.</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3.8. Субсидия подлежит перечислению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в соответствии с Мероприятием Программы является полное выполнение обязательств по организации и проведению в течение отчетного года Мероприятия Подпрограммы Программы с достижением индикаторов, указанных в подпункте 2.4.14 пункта 2.4 настоящего Положения (показатели, необходимые для достижения результатов предоставления субсидии, за исключением случая, указанного в п.2.12 настоящего Положения. В этом случае результат предоставления субсидии и соответствующие показатели устанавливаются в соглашении).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3.10. Направлением расходов, источником финансового обеспечения которых является субсидия, являются расходы, связанные с реализацией Мероприятия Подпрограммы, в том числе:</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оплата договоров за приобретенные товарно-материальные ценности, выполненные работы (оказанные услуги), заключенных с целью реализации Мероприятия Подпрограммы;</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оплата труда сотрудников организации;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оплата расходов за потребленные энергоресурсы (электроэнергия, теплоснабжение, водоснабжение и водоотведение, газоснабжение), техническое содержание и обслуживание имущества, задействованного в реализации Мероприятия Подпрограммы;</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оплата услуг связи;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уплата налогов, сборов и иных обязательных платежей в порядке, установленном законодательством Российской Федерации;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другие расходы, непосредственно связанные с реализацией Мероприятия Подпрограммы.</w:t>
      </w:r>
    </w:p>
    <w:p w:rsidR="00122D97" w:rsidRPr="0073011A" w:rsidRDefault="00122D97" w:rsidP="00122D97">
      <w:pPr>
        <w:pStyle w:val="ConsPlusNormal"/>
        <w:ind w:firstLine="567"/>
        <w:jc w:val="both"/>
        <w:rPr>
          <w:rFonts w:ascii="Times New Roman" w:hAnsi="Times New Roman" w:cs="Times New Roman"/>
          <w:sz w:val="26"/>
          <w:szCs w:val="26"/>
        </w:rPr>
      </w:pPr>
      <w:r w:rsidRPr="0073011A">
        <w:rPr>
          <w:rFonts w:ascii="Times New Roman" w:hAnsi="Times New Roman" w:cs="Times New Roman"/>
          <w:sz w:val="26"/>
          <w:szCs w:val="26"/>
        </w:rPr>
        <w:t>3.11. Получателям субсидии - юридическим лицам, а также лицам, получившим средства, запрещается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22D97" w:rsidRDefault="00122D97" w:rsidP="00122D97">
      <w:pPr>
        <w:pStyle w:val="ConsPlusNormal"/>
        <w:ind w:firstLine="567"/>
        <w:jc w:val="both"/>
        <w:rPr>
          <w:rFonts w:ascii="Times New Roman" w:hAnsi="Times New Roman" w:cs="Times New Roman"/>
          <w:sz w:val="26"/>
          <w:szCs w:val="26"/>
        </w:rPr>
      </w:pPr>
      <w:r w:rsidRPr="0073011A">
        <w:rPr>
          <w:rFonts w:ascii="Times New Roman" w:hAnsi="Times New Roman" w:cs="Times New Roman"/>
          <w:sz w:val="26"/>
          <w:szCs w:val="26"/>
        </w:rPr>
        <w:t>3.12. Получатель субсидии, а также лица, получившие средства, обязаны не препятствовать осуществлению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122D97" w:rsidRDefault="00122D97" w:rsidP="00122D97">
      <w:pPr>
        <w:pStyle w:val="ConsPlusNormal"/>
        <w:ind w:firstLine="567"/>
        <w:jc w:val="both"/>
        <w:rPr>
          <w:rFonts w:ascii="Times New Roman" w:hAnsi="Times New Roman" w:cs="Times New Roman"/>
          <w:sz w:val="26"/>
          <w:szCs w:val="26"/>
        </w:rPr>
      </w:pPr>
    </w:p>
    <w:p w:rsidR="00122D97" w:rsidRDefault="00122D97" w:rsidP="00122D97">
      <w:pPr>
        <w:pStyle w:val="a3"/>
        <w:spacing w:after="0" w:line="240" w:lineRule="auto"/>
        <w:ind w:left="0" w:firstLine="567"/>
        <w:jc w:val="center"/>
        <w:rPr>
          <w:rFonts w:ascii="Times New Roman" w:hAnsi="Times New Roman" w:cs="Times New Roman"/>
          <w:b/>
          <w:sz w:val="26"/>
          <w:szCs w:val="26"/>
        </w:rPr>
      </w:pPr>
      <w:r>
        <w:rPr>
          <w:rFonts w:ascii="Times New Roman" w:hAnsi="Times New Roman" w:cs="Times New Roman"/>
          <w:b/>
          <w:sz w:val="26"/>
          <w:szCs w:val="26"/>
        </w:rPr>
        <w:t>4.Требования к отчетности</w:t>
      </w:r>
    </w:p>
    <w:p w:rsidR="00122D97" w:rsidRDefault="00122D97" w:rsidP="00122D97">
      <w:pPr>
        <w:pStyle w:val="a3"/>
        <w:spacing w:after="0" w:line="240" w:lineRule="auto"/>
        <w:ind w:left="0" w:firstLine="567"/>
        <w:jc w:val="center"/>
        <w:rPr>
          <w:rFonts w:ascii="Times New Roman" w:hAnsi="Times New Roman" w:cs="Times New Roman"/>
          <w:b/>
          <w:sz w:val="26"/>
          <w:szCs w:val="26"/>
        </w:rPr>
      </w:pPr>
    </w:p>
    <w:p w:rsidR="00122D97" w:rsidRPr="0073011A" w:rsidRDefault="00122D97" w:rsidP="00122D97">
      <w:pPr>
        <w:autoSpaceDE w:val="0"/>
        <w:autoSpaceDN w:val="0"/>
        <w:adjustRightInd w:val="0"/>
        <w:spacing w:after="0" w:line="240" w:lineRule="auto"/>
        <w:ind w:firstLine="539"/>
        <w:jc w:val="both"/>
        <w:rPr>
          <w:rFonts w:ascii="Times New Roman" w:hAnsi="Times New Roman" w:cs="Times New Roman"/>
          <w:sz w:val="26"/>
          <w:szCs w:val="26"/>
        </w:rPr>
      </w:pPr>
      <w:r w:rsidRPr="0073011A">
        <w:rPr>
          <w:rFonts w:ascii="Times New Roman" w:hAnsi="Times New Roman" w:cs="Times New Roman"/>
          <w:sz w:val="26"/>
          <w:szCs w:val="26"/>
        </w:rPr>
        <w:t>4.1. Получатель субсидии представляет в Администрацию города Обнинска ежеквартальные отчеты о расходах, источником финансового обеспечения которых является субсидия, по форме и в сроки, установленные соглашением о предоставлении субсидии.</w:t>
      </w:r>
    </w:p>
    <w:p w:rsidR="00122D97" w:rsidRPr="00F557E7" w:rsidRDefault="00122D97" w:rsidP="00122D97">
      <w:pPr>
        <w:autoSpaceDE w:val="0"/>
        <w:autoSpaceDN w:val="0"/>
        <w:adjustRightInd w:val="0"/>
        <w:spacing w:after="0" w:line="240" w:lineRule="auto"/>
        <w:ind w:firstLine="539"/>
        <w:jc w:val="both"/>
        <w:rPr>
          <w:rFonts w:ascii="Times New Roman" w:hAnsi="Times New Roman" w:cs="Times New Roman"/>
          <w:sz w:val="26"/>
          <w:szCs w:val="26"/>
        </w:rPr>
      </w:pPr>
      <w:r w:rsidRPr="0073011A">
        <w:rPr>
          <w:rFonts w:ascii="Times New Roman" w:hAnsi="Times New Roman" w:cs="Times New Roman"/>
          <w:sz w:val="26"/>
          <w:szCs w:val="26"/>
        </w:rPr>
        <w:lastRenderedPageBreak/>
        <w:t>4.2. Получатель субсидии представляет в Администрацию города Обнинска отчет о достижении значений результатов предоставления субсидии по форме и в сроки, установленные соглашением о предоставлении субсидии.</w:t>
      </w:r>
    </w:p>
    <w:p w:rsidR="00122D97" w:rsidRDefault="00122D97" w:rsidP="00122D97">
      <w:pPr>
        <w:pStyle w:val="ConsPlusNormal"/>
        <w:ind w:firstLine="567"/>
        <w:jc w:val="both"/>
        <w:outlineLvl w:val="1"/>
        <w:rPr>
          <w:rFonts w:ascii="Times New Roman" w:eastAsiaTheme="minorHAnsi" w:hAnsi="Times New Roman" w:cs="Times New Roman"/>
          <w:bCs/>
          <w:sz w:val="26"/>
          <w:szCs w:val="26"/>
          <w:lang w:eastAsia="en-US"/>
        </w:rPr>
      </w:pPr>
    </w:p>
    <w:p w:rsidR="00122D97" w:rsidRDefault="00122D97" w:rsidP="00122D97">
      <w:pPr>
        <w:pStyle w:val="ConsPlusNormal"/>
        <w:numPr>
          <w:ilvl w:val="0"/>
          <w:numId w:val="2"/>
        </w:numPr>
        <w:jc w:val="center"/>
        <w:outlineLvl w:val="1"/>
        <w:rPr>
          <w:rFonts w:ascii="Times New Roman" w:hAnsi="Times New Roman" w:cs="Times New Roman"/>
          <w:b/>
          <w:sz w:val="26"/>
          <w:szCs w:val="26"/>
        </w:rPr>
      </w:pPr>
      <w:r>
        <w:rPr>
          <w:rFonts w:ascii="Times New Roman" w:hAnsi="Times New Roman" w:cs="Times New Roman"/>
          <w:b/>
          <w:sz w:val="26"/>
          <w:szCs w:val="26"/>
        </w:rPr>
        <w:t>Требования об осуществлении контроля за соблюдением условий, целей и порядка предоставления субсидий и ответственности за их нарушение</w:t>
      </w:r>
    </w:p>
    <w:p w:rsidR="00122D97" w:rsidRDefault="00122D97" w:rsidP="00122D97">
      <w:pPr>
        <w:pStyle w:val="ConsPlusNormal"/>
        <w:ind w:left="720"/>
        <w:outlineLvl w:val="1"/>
        <w:rPr>
          <w:rFonts w:ascii="Times New Roman" w:hAnsi="Times New Roman" w:cs="Times New Roman"/>
          <w:b/>
          <w:sz w:val="26"/>
          <w:szCs w:val="26"/>
        </w:rPr>
      </w:pPr>
    </w:p>
    <w:p w:rsidR="00122D97" w:rsidRDefault="00122D97" w:rsidP="00122D97">
      <w:pPr>
        <w:pStyle w:val="ConsPlusNormal"/>
        <w:numPr>
          <w:ilvl w:val="1"/>
          <w:numId w:val="2"/>
        </w:numPr>
        <w:ind w:left="0" w:firstLine="567"/>
        <w:jc w:val="both"/>
        <w:rPr>
          <w:rFonts w:ascii="Times New Roman" w:hAnsi="Times New Roman" w:cs="Times New Roman"/>
          <w:sz w:val="26"/>
          <w:szCs w:val="26"/>
        </w:rPr>
      </w:pPr>
      <w:r>
        <w:rPr>
          <w:rFonts w:ascii="Times New Roman" w:hAnsi="Times New Roman" w:cs="Times New Roman"/>
          <w:sz w:val="26"/>
          <w:szCs w:val="26"/>
        </w:rPr>
        <w:t>Главный распорядитель бюджетных средств и орган финансового контроля осуществляют обязательную проверку соблюдения получателем субсидии порядка</w:t>
      </w:r>
      <w:r w:rsidRPr="001C5DBA">
        <w:rPr>
          <w:rFonts w:ascii="Times New Roman" w:hAnsi="Times New Roman" w:cs="Times New Roman"/>
          <w:sz w:val="26"/>
          <w:szCs w:val="26"/>
        </w:rPr>
        <w:t xml:space="preserve"> </w:t>
      </w:r>
      <w:r>
        <w:rPr>
          <w:rFonts w:ascii="Times New Roman" w:hAnsi="Times New Roman" w:cs="Times New Roman"/>
          <w:sz w:val="26"/>
          <w:szCs w:val="26"/>
        </w:rPr>
        <w:t>и условий предоставления субсидии (далее - проверка), в том числе, в части достижения результатов предоставления субсидии, а также проверки органом муниципального контроля в соответствии со ст. 268.1 и 269.2 Бюджетного кодекса Российской Федерации.</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5.2.  Главный распорядитель бюджетных средств и Управление финансов Администрации города Обнинска проводит мониторинг достижения результатов предоставления субсидии, определенных соглашением, в соответствии с Порядком, утвержденным приказом Министерства финансов Российской Федерации от 29.09.2021 № 138 Н.</w:t>
      </w:r>
    </w:p>
    <w:p w:rsidR="00122D97" w:rsidRDefault="00122D97" w:rsidP="00122D9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5.3.  В случае установления факта нарушения получателем субсидии (лицом, получившим средства) условий и порядка предоставления субсидии, предусмотренных настоящим Положением, выявленного по фактам проверок, в том числе при указании в документах, представленных получателем субсидии, недостоверных сведений, главный распорядитель бюджетных средств обязан незамедлительно приостановить перечисление субсидии и направить в течение 2 (двух) рабочих дней получателю субсидии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w:t>
      </w:r>
    </w:p>
    <w:p w:rsidR="00122D97" w:rsidRDefault="00122D97" w:rsidP="00122D9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Получатель субсидии (лицо, получившее средства)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5.4. В случае не достижения показателей, указанных в подпункте 2.4.14 пункта 2.4 настоящего Положения, (либо в соглашении – в случае, предусмотренном п. 3.9 настоящего Положения), сумма субсидии, подлежащая возврату, рассчитывается по следующей формуле:</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Св=0,01*С*(1-Пф/Ппл), где: </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С - сумма полученной за отчетный год субсидии, рублей; </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Св - сумма субсидии, подлежащая возврату, рублей;</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Пф - фактический показатель результативности предоставления субсидии за отчетный год; </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Ппл - плановый показатель результативности предоставления субсидии на отчетный год.</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5.5. В случае если требование об устранении выявленных нарушений, </w:t>
      </w:r>
      <w:r>
        <w:rPr>
          <w:rFonts w:ascii="Times New Roman" w:hAnsi="Times New Roman" w:cs="Times New Roman"/>
          <w:sz w:val="26"/>
          <w:szCs w:val="26"/>
        </w:rPr>
        <w:lastRenderedPageBreak/>
        <w:t>направленное главным распорядителем бюджетных средств, исполнено получателем субсидии (лицом, получившим средства) в полном объеме с предоставлением соответствующих подтверждающих документов в установленный срок, главный распорядитель бюджетных средств в течение 5 (пяти) рабочих дней направляет в адрес получателя субсидии (лица, получившего средства) уведомление о возобновлении перечисления субсидии. Календарная дата, указанная в уведомлении, считается датой возобновления перечисления субсидии.</w:t>
      </w:r>
    </w:p>
    <w:p w:rsidR="00122D97" w:rsidRDefault="00122D97" w:rsidP="00122D9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5.6. Получатель субсидии осуществляет возврат в текущем финансовом году остатков субсидии, не использованных в отчетном финансовом году, в порядке, предусмотренном соглашением, в случае если главным распорядителем не принято решение, указанное в пункте 3.5 настоящего Положения.</w:t>
      </w:r>
    </w:p>
    <w:p w:rsidR="00122D97" w:rsidRDefault="00122D97" w:rsidP="00122D97">
      <w:pPr>
        <w:pStyle w:val="ConsPlusNormal"/>
        <w:ind w:firstLine="567"/>
        <w:jc w:val="both"/>
        <w:rPr>
          <w:rFonts w:ascii="Times New Roman" w:hAnsi="Times New Roman" w:cs="Times New Roman"/>
          <w:sz w:val="26"/>
          <w:szCs w:val="26"/>
        </w:rPr>
      </w:pPr>
    </w:p>
    <w:p w:rsidR="00122D97" w:rsidRDefault="00122D97" w:rsidP="00122D97">
      <w:pPr>
        <w:tabs>
          <w:tab w:val="left" w:pos="3402"/>
          <w:tab w:val="left" w:pos="9071"/>
        </w:tabs>
        <w:spacing w:after="0" w:line="240" w:lineRule="auto"/>
        <w:ind w:firstLine="567"/>
        <w:jc w:val="both"/>
        <w:rPr>
          <w:rFonts w:ascii="Times New Roman" w:hAnsi="Times New Roman" w:cs="Times New Roman"/>
          <w:b/>
          <w:sz w:val="26"/>
          <w:szCs w:val="26"/>
          <w:lang w:eastAsia="ru-RU"/>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tabs>
          <w:tab w:val="left" w:pos="3402"/>
          <w:tab w:val="left" w:pos="9071"/>
        </w:tabs>
        <w:suppressAutoHyphens/>
        <w:spacing w:after="0" w:line="240" w:lineRule="auto"/>
        <w:ind w:firstLine="567"/>
        <w:jc w:val="both"/>
        <w:rPr>
          <w:rFonts w:ascii="Times New Roman" w:hAnsi="Times New Roman" w:cs="Times New Roman"/>
          <w:b/>
          <w:sz w:val="26"/>
          <w:szCs w:val="26"/>
          <w:lang w:eastAsia="zh-CN"/>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N 1</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 порядке предоставления субсидии за счет</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средств, предусмотренных в бюджете</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 "Город Обнинск",</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реализацию мероприятия "Содержание сети</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уличного освещения городских территорий"</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подпрограммы "Содержание и развитие наружного освещения</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территории города Обнинска" муниципальной</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программы муниципального образования</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 Обнинск" "Благоустройство</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города Обнинска"</w:t>
      </w: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ПЕРЕЧЕНЬ</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МАТЕРИАЛЬНО-ТЕХНИЧЕСКИХ СРЕДСТВ ДЛЯ ПРОИЗВОДСТВА РАБОТ</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 РЕМОНТУ НАРУЖНОГО ОСВЕЩЕНИЯ ТЕРРИТОРИЙ ГОРОДА ОБНИНСКА</w:t>
      </w: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855"/>
        <w:gridCol w:w="964"/>
        <w:gridCol w:w="1361"/>
        <w:gridCol w:w="2268"/>
      </w:tblGrid>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 п/п</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Ед. изм.</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Периодичность пополнения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Автоматический выключатель 32А</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Автоматический выключатель 40А</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Вставка плавкая ПН-2 100А</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20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Дроссель ДНаТ-150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Дроссель ДНаТ-250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3</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Кабель ВВГнг 3 x 1,5 мм</w:t>
            </w:r>
            <w:r>
              <w:rPr>
                <w:rFonts w:ascii="Times New Roman" w:hAnsi="Times New Roman" w:cs="Times New Roman"/>
                <w:sz w:val="26"/>
                <w:szCs w:val="26"/>
                <w:vertAlign w:val="superscript"/>
              </w:rPr>
              <w:t>2</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Лампа ДНаТ-70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Лампа ДНаТ-100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20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nil"/>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855" w:type="dxa"/>
            <w:tcBorders>
              <w:top w:val="nil"/>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Лампа ДНаТ-150</w:t>
            </w:r>
          </w:p>
        </w:tc>
        <w:tc>
          <w:tcPr>
            <w:tcW w:w="964" w:type="dxa"/>
            <w:tcBorders>
              <w:top w:val="nil"/>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nil"/>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100</w:t>
            </w:r>
          </w:p>
        </w:tc>
        <w:tc>
          <w:tcPr>
            <w:tcW w:w="2268" w:type="dxa"/>
            <w:tcBorders>
              <w:top w:val="nil"/>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Лампа ДНаТ-250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20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Провод СИП4 4 x 16 мм</w:t>
            </w:r>
            <w:r>
              <w:rPr>
                <w:rFonts w:ascii="Times New Roman" w:hAnsi="Times New Roman" w:cs="Times New Roman"/>
                <w:sz w:val="26"/>
                <w:szCs w:val="26"/>
                <w:vertAlign w:val="superscript"/>
              </w:rPr>
              <w:t>2</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Провод СИП4 4 x 25 мм</w:t>
            </w:r>
            <w:r>
              <w:rPr>
                <w:rFonts w:ascii="Times New Roman" w:hAnsi="Times New Roman" w:cs="Times New Roman"/>
                <w:sz w:val="26"/>
                <w:szCs w:val="26"/>
                <w:vertAlign w:val="superscript"/>
              </w:rPr>
              <w:t>2</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Пускатель магнитный ПМ1110 10А</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Светильник ЖКУ16-150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Светильник ЖКУ16-250</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16</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Светильник светодиодный мощностью 100 Ватт</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10</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Светильник светодиодный мощностью 150 Ватт</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Контроллер «Кулон»</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10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Стойка опоры освещения СКЦ11-2,5-1</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30 дней</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3855"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Стойка опоры освещения СКЦ11-2,5-1к</w:t>
            </w:r>
          </w:p>
        </w:tc>
        <w:tc>
          <w:tcPr>
            <w:tcW w:w="964"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шт.</w:t>
            </w:r>
          </w:p>
        </w:tc>
        <w:tc>
          <w:tcPr>
            <w:tcW w:w="1361"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 течение 30 дней</w:t>
            </w:r>
          </w:p>
        </w:tc>
      </w:tr>
    </w:tbl>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N 2</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 порядке предоставления субсидии за счет</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средств, предусмотренных в бюджете</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 "Город Обнинск",</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реализацию мероприятия "Содержание сети</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уличного освещения городских территорий"</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подпрограммы "Содержание и развитие наружного освещения</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территории города Обнинска" муниципальной</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программы муниципального образования</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 Обнинск" "Благоустройство</w:t>
      </w:r>
    </w:p>
    <w:p w:rsidR="00122D97" w:rsidRDefault="00122D97" w:rsidP="00122D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города Обнинска"</w:t>
      </w: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ПЕРЕЧЕНЬ</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СПЕЦИАЛИСТОВ, СОСТОЯЩИХ В ШТАТЕ ОРГАНИЗАЦИИ, ОСУЩЕСТВЛЯЮЩЕЙ</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ДЕЯТЕЛЬНОСТЬ ПО ОБСЛУЖИВАНИЮ И РЕМОНТУ НАРУЖНОГО ОСВЕЩЕНИЯ</w:t>
      </w:r>
    </w:p>
    <w:p w:rsidR="00122D97" w:rsidRDefault="00122D97" w:rsidP="00122D97">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ТЕРРИТОРИЙ ГОРОДА ОБНИНСКА</w:t>
      </w:r>
    </w:p>
    <w:p w:rsidR="00122D97" w:rsidRDefault="00122D97" w:rsidP="00122D9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778"/>
        <w:gridCol w:w="1440"/>
        <w:gridCol w:w="4252"/>
      </w:tblGrid>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правовых актов, требованиям которых должен соответствовать специалист</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Специалисты, ответственные за осуществление производственного контроля при эксплуатации подъемных сооружений</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Ростехнадзора от 26.11.2020 N 461</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Специалисты, ответственные за содержание подъемных сооружений в работоспособном состоянии</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Ростехнадзора от 26.11.2020 N 461</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Специалисты, ответственные за безопасное производство работ с применением подъемных сооружений</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Ростехнадзора от 26.11.2020 N 461</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"Об утверждении федеральных норм и правил в области промышленной безопасности "Правила безопасности опасных производственных объектов, на </w:t>
            </w:r>
            <w:r>
              <w:rPr>
                <w:rFonts w:ascii="Times New Roman" w:hAnsi="Times New Roman" w:cs="Times New Roman"/>
                <w:sz w:val="26"/>
                <w:szCs w:val="26"/>
              </w:rPr>
              <w:lastRenderedPageBreak/>
              <w:t>которых используются подъемные сооружения"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Машинист автовышки и автогидроподъемника</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Ростехнадзора от 26.11.2020 N 461</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Специалисты для работы в люльке автогидроподъемника</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8 человек</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Ростехнадзора от 26.11.2020 N 461</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Административно-технический персонал, ответственный за организацию безопасной работы на электроустановках</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Минтруда России от 15.12.2020 N 903н</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Правил по охране труда при эксплуатации электроустановок"</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Электротехнический персонал, обслуживающий электроустановки</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9 человек</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Приказ Минтруда России от 15.12.2020 N 903н</w:t>
            </w:r>
          </w:p>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Правил по охране труда при эксплуатации электроустановок"</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Специалисты по обращению с отходами 1 - 4 классов опасности</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1 человека</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Федеральный </w:t>
            </w:r>
            <w:hyperlink r:id="rId16" w:history="1">
              <w:r>
                <w:rPr>
                  <w:rStyle w:val="a4"/>
                  <w:rFonts w:ascii="Times New Roman" w:hAnsi="Times New Roman" w:cs="Times New Roman"/>
                  <w:sz w:val="26"/>
                  <w:szCs w:val="26"/>
                </w:rPr>
                <w:t>закон</w:t>
              </w:r>
            </w:hyperlink>
            <w:r>
              <w:rPr>
                <w:rFonts w:ascii="Times New Roman" w:hAnsi="Times New Roman" w:cs="Times New Roman"/>
                <w:sz w:val="26"/>
                <w:szCs w:val="26"/>
              </w:rPr>
              <w:t xml:space="preserve"> от 10.01.2002    N 7-ФЗ "Об охране окружающей среды"</w:t>
            </w:r>
          </w:p>
        </w:tc>
      </w:tr>
      <w:tr w:rsidR="00122D97" w:rsidTr="006B76C8">
        <w:tc>
          <w:tcPr>
            <w:tcW w:w="567"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2778"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Оператор диспетчерской службы (для обеспечения круглосуточного режима работы)</w:t>
            </w:r>
          </w:p>
        </w:tc>
        <w:tc>
          <w:tcPr>
            <w:tcW w:w="1440"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Не менее 4 человек</w:t>
            </w:r>
          </w:p>
        </w:tc>
        <w:tc>
          <w:tcPr>
            <w:tcW w:w="4252" w:type="dxa"/>
            <w:tcBorders>
              <w:top w:val="single" w:sz="4" w:space="0" w:color="auto"/>
              <w:left w:val="single" w:sz="4" w:space="0" w:color="auto"/>
              <w:bottom w:val="single" w:sz="4" w:space="0" w:color="auto"/>
              <w:right w:val="single" w:sz="4" w:space="0" w:color="auto"/>
            </w:tcBorders>
            <w:hideMark/>
          </w:tcPr>
          <w:p w:rsidR="00122D97" w:rsidRDefault="00122D97" w:rsidP="006B76C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tc>
      </w:tr>
    </w:tbl>
    <w:p w:rsidR="00122D97" w:rsidRDefault="00122D97" w:rsidP="00122D97"/>
    <w:p w:rsidR="00122D97" w:rsidRDefault="00122D97" w:rsidP="00122D97"/>
    <w:p w:rsidR="00122D97" w:rsidRDefault="00122D97"/>
    <w:sectPr w:rsidR="00122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40B7"/>
    <w:multiLevelType w:val="multilevel"/>
    <w:tmpl w:val="01A45FB6"/>
    <w:lvl w:ilvl="0">
      <w:start w:val="5"/>
      <w:numFmt w:val="decimal"/>
      <w:lvlText w:val="%1."/>
      <w:lvlJc w:val="left"/>
      <w:pPr>
        <w:ind w:left="720" w:hanging="360"/>
      </w:pPr>
    </w:lvl>
    <w:lvl w:ilvl="1">
      <w:start w:val="1"/>
      <w:numFmt w:val="decimal"/>
      <w:isLgl/>
      <w:lvlText w:val="%1.%2."/>
      <w:lvlJc w:val="left"/>
      <w:pPr>
        <w:ind w:left="1713" w:hanging="720"/>
      </w:pPr>
      <w:rPr>
        <w:b w:val="0"/>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 w15:restartNumberingAfterBreak="0">
    <w:nsid w:val="616D5FC1"/>
    <w:multiLevelType w:val="multilevel"/>
    <w:tmpl w:val="17209E90"/>
    <w:lvl w:ilvl="0">
      <w:start w:val="1"/>
      <w:numFmt w:val="decimal"/>
      <w:lvlText w:val="%1."/>
      <w:lvlJc w:val="left"/>
      <w:pPr>
        <w:ind w:left="1215" w:hanging="1215"/>
      </w:pPr>
    </w:lvl>
    <w:lvl w:ilvl="1">
      <w:start w:val="1"/>
      <w:numFmt w:val="decimal"/>
      <w:lvlText w:val="%1.%2."/>
      <w:lvlJc w:val="left"/>
      <w:pPr>
        <w:ind w:left="1755" w:hanging="1215"/>
      </w:pPr>
      <w:rPr>
        <w:b w:val="0"/>
      </w:rPr>
    </w:lvl>
    <w:lvl w:ilvl="2">
      <w:start w:val="1"/>
      <w:numFmt w:val="decimal"/>
      <w:lvlText w:val="%1.%2.%3."/>
      <w:lvlJc w:val="left"/>
      <w:pPr>
        <w:ind w:left="2295" w:hanging="1215"/>
      </w:pPr>
    </w:lvl>
    <w:lvl w:ilvl="3">
      <w:start w:val="1"/>
      <w:numFmt w:val="decimal"/>
      <w:lvlText w:val="%1.%2.%3.%4."/>
      <w:lvlJc w:val="left"/>
      <w:pPr>
        <w:ind w:left="2835" w:hanging="1215"/>
      </w:pPr>
    </w:lvl>
    <w:lvl w:ilvl="4">
      <w:start w:val="1"/>
      <w:numFmt w:val="decimal"/>
      <w:lvlText w:val="%1.%2.%3.%4.%5."/>
      <w:lvlJc w:val="left"/>
      <w:pPr>
        <w:ind w:left="3375" w:hanging="1215"/>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num w:numId="1" w16cid:durableId="1313876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34820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97"/>
    <w:rsid w:val="0012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29807-BDC4-4465-88D7-5460F932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D97"/>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D97"/>
    <w:pPr>
      <w:ind w:left="720"/>
      <w:contextualSpacing/>
    </w:pPr>
  </w:style>
  <w:style w:type="paragraph" w:customStyle="1" w:styleId="ConsPlusNormal">
    <w:name w:val="ConsPlusNormal"/>
    <w:rsid w:val="00122D97"/>
    <w:pPr>
      <w:widowControl w:val="0"/>
      <w:autoSpaceDE w:val="0"/>
      <w:autoSpaceDN w:val="0"/>
      <w:spacing w:after="0" w:line="240" w:lineRule="auto"/>
    </w:pPr>
    <w:rPr>
      <w:rFonts w:ascii="Calibri" w:eastAsia="Calibri" w:hAnsi="Calibri" w:cs="Calibri"/>
      <w:kern w:val="0"/>
      <w:szCs w:val="20"/>
      <w:lang w:eastAsia="ru-RU"/>
      <w14:ligatures w14:val="none"/>
    </w:rPr>
  </w:style>
  <w:style w:type="character" w:styleId="a4">
    <w:name w:val="Hyperlink"/>
    <w:basedOn w:val="a0"/>
    <w:uiPriority w:val="99"/>
    <w:semiHidden/>
    <w:unhideWhenUsed/>
    <w:rsid w:val="00122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84;&#1087;%20&#1054;&#1051;&#1044;\Desktop\&#1086;&#1082;&#1089;&#1072;&#1085;&#1072;\&#1087;&#1086;&#1083;&#1086;&#1078;&#1077;&#1085;&#1080;&#1103;%20&#1086;%20&#1087;&#1088;&#1077;&#1076;&#1086;&#1089;&#1090;&#1072;&#1074;&#1083;&#1077;&#1085;&#1080;&#1080;%20&#1089;&#1091;&#1073;&#1089;&#1080;&#1076;&#1080;&#1080;\&#1096;&#1072;&#1073;&#1083;&#1086;&#1085;%20&#1087;&#1086;&#1083;&#1086;&#1078;&#1077;&#1085;&#1080;&#1103;%20&#1086;%20&#1087;&#1088;&#1077;&#1076;&#1086;&#1089;&#1090;&#1072;&#1074;&#1083;&#1077;&#1085;&#1080;&#1080;%20&#1089;&#1091;&#1073;&#1089;&#1080;&#1076;&#1080;&#1080;%20&#1087;&#1086;%20&#1101;&#1083;&#1077;&#1082;&#1090;&#1088;&#1086;&#1101;&#1085;&#1077;&#1088;&#1075;&#1080;&#1080;.docx" TargetMode="External"/><Relationship Id="rId13" Type="http://schemas.openxmlformats.org/officeDocument/2006/relationships/hyperlink" Target="consultantplus://offline/ref=7D916F92991C812DA97EE22CB8A0213FF73489C5CFB1AC1D7F6070020FF18257BCEC39C10BDF80933E615C61AD7F66653E6DEE778A5ARAR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0;&#1086;&#1084;&#1087;%20&#1054;&#1051;&#1044;\Desktop\&#1086;&#1082;&#1089;&#1072;&#1085;&#1072;\&#1087;&#1086;&#1083;&#1086;&#1078;&#1077;&#1085;&#1080;&#1103;%20&#1086;%20&#1087;&#1088;&#1077;&#1076;&#1086;&#1089;&#1090;&#1072;&#1074;&#1083;&#1077;&#1085;&#1080;&#1080;%20&#1089;&#1091;&#1073;&#1089;&#1080;&#1076;&#1080;&#1080;\&#1096;&#1072;&#1073;&#1083;&#1086;&#1085;%20&#1087;&#1086;&#1083;&#1086;&#1078;&#1077;&#1085;&#1080;&#1103;%20&#1086;%20&#1087;&#1088;&#1077;&#1076;&#1086;&#1089;&#1090;&#1072;&#1074;&#1083;&#1077;&#1085;&#1080;&#1080;%20&#1089;&#1091;&#1073;&#1089;&#1080;&#1076;&#1080;&#1080;%20&#1087;&#1086;%20&#1101;&#1083;&#1077;&#1082;&#1090;&#1088;&#1086;&#1101;&#1085;&#1077;&#1088;&#1075;&#1080;&#1080;.docx" TargetMode="External"/><Relationship Id="rId12" Type="http://schemas.openxmlformats.org/officeDocument/2006/relationships/hyperlink" Target="consultantplus://offline/ref=7D916F92991C812DA97EE22CB8A0213FF73489C5CFB1AC1D7F6070020FF18257BCEC39C10BDD86933E615C61AD7F66653E6DEE778A5ARAR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0AD014CC5361E920FE5F50F3260A42242FE926967069E6AD10B2DAEED561BAC4D12A908193177F9D2C18526CKCZ4M" TargetMode="External"/><Relationship Id="rId1" Type="http://schemas.openxmlformats.org/officeDocument/2006/relationships/numbering" Target="numbering.xml"/><Relationship Id="rId6" Type="http://schemas.openxmlformats.org/officeDocument/2006/relationships/hyperlink" Target="consultantplus://offline/ref=B40AD014CC5361E920FE5F50F3260A42242FE8269F7569E6AD10B2DAEED561BAD6D1729C83970E7C94394E032A90FEBB38F91681A692B30AK4Z2M" TargetMode="External"/><Relationship Id="rId11" Type="http://schemas.openxmlformats.org/officeDocument/2006/relationships/hyperlink" Target="consultantplus://offline/ref=DE4709FD3E23C5C1A4F942CF13FF6AC07CFBB65D068F043D96343ECAEB8719B808052F24883F214AF930E2F07CD2B4CEF317A9C267650F3F68F081DEw2v1I" TargetMode="External"/><Relationship Id="rId5" Type="http://schemas.openxmlformats.org/officeDocument/2006/relationships/hyperlink" Target="consultantplus://offline/ref=B40AD014CC5361E920FE5F50F3260A42242FE8269F7569E6AD10B2DAEED561BAD6D1729C83970E7D90394E032A90FEBB38F91681A692B30AK4Z2M" TargetMode="External"/><Relationship Id="rId15" Type="http://schemas.openxmlformats.org/officeDocument/2006/relationships/hyperlink" Target="consultantplus://offline/ref=7D916F92991C812DA97EE22CB8A0213FF73489C5CFB1AC1D7F6070020FF18257BCEC39C10BDF80933E615C61AD7F66653E6DEE778A5ARARFH" TargetMode="External"/><Relationship Id="rId10" Type="http://schemas.openxmlformats.org/officeDocument/2006/relationships/hyperlink" Target="consultantplus://offline/ref=DE4709FD3E23C5C1A4F942CF13FF6AC07CFBB65D068F043D96343ECAEB8719B808052F24883F214AF930E0F17AD2B4CEF317A9C267650F3F68F081DEw2v1I" TargetMode="External"/><Relationship Id="rId4" Type="http://schemas.openxmlformats.org/officeDocument/2006/relationships/webSettings" Target="webSettings.xml"/><Relationship Id="rId9" Type="http://schemas.openxmlformats.org/officeDocument/2006/relationships/hyperlink" Target="file:///D:\&#1050;&#1086;&#1084;&#1087;%20&#1054;&#1051;&#1044;\Desktop\&#1086;&#1082;&#1089;&#1072;&#1085;&#1072;\&#1087;&#1086;&#1083;&#1086;&#1078;&#1077;&#1085;&#1080;&#1103;%20&#1086;%20&#1087;&#1088;&#1077;&#1076;&#1086;&#1089;&#1090;&#1072;&#1074;&#1083;&#1077;&#1085;&#1080;&#1080;%20&#1089;&#1091;&#1073;&#1089;&#1080;&#1076;&#1080;&#1080;\&#1096;&#1072;&#1073;&#1083;&#1086;&#1085;%20&#1087;&#1086;&#1083;&#1086;&#1078;&#1077;&#1085;&#1080;&#1103;%20&#1086;%20&#1087;&#1088;&#1077;&#1076;&#1086;&#1089;&#1090;&#1072;&#1074;&#1083;&#1077;&#1085;&#1080;&#1080;%20&#1089;&#1091;&#1073;&#1089;&#1080;&#1076;&#1080;&#1080;%20&#1087;&#1086;%20&#1101;&#1083;&#1077;&#1082;&#1090;&#1088;&#1086;&#1101;&#1085;&#1077;&#1088;&#1075;&#1080;&#1080;.docx" TargetMode="External"/><Relationship Id="rId14" Type="http://schemas.openxmlformats.org/officeDocument/2006/relationships/hyperlink" Target="consultantplus://offline/ref=7D916F92991C812DA97EE22CB8A0213FF73489C5CFB1AC1D7F6070020FF18257BCEC39C10BDD86933E615C61AD7F66653E6DEE778A5ARA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6302</Words>
  <Characters>35923</Characters>
  <Application>Microsoft Office Word</Application>
  <DocSecurity>0</DocSecurity>
  <Lines>299</Lines>
  <Paragraphs>84</Paragraphs>
  <ScaleCrop>false</ScaleCrop>
  <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2023-06-08T18:58:00Z</dcterms:created>
  <dcterms:modified xsi:type="dcterms:W3CDTF">2023-06-08T18:58:00Z</dcterms:modified>
</cp:coreProperties>
</file>