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jc w:val="right"/>
        <w:rPr>
          <w:szCs w:val="24"/>
        </w:rPr>
      </w:pPr>
      <w:r>
        <w:rPr>
          <w:szCs w:val="24"/>
        </w:rPr>
        <w:t>Приложение № 1</w:t>
      </w:r>
    </w:p>
    <w:p>
      <w:pPr>
        <w:pStyle w:val="ConsPlusNormal"/>
        <w:jc w:val="right"/>
        <w:rPr>
          <w:szCs w:val="24"/>
        </w:rPr>
      </w:pPr>
      <w:r>
        <w:rPr>
          <w:szCs w:val="24"/>
        </w:rPr>
        <w:t>к постановлению Администрации города Обнинска</w:t>
      </w:r>
    </w:p>
    <w:p>
      <w:pPr>
        <w:pStyle w:val="ConsPlusNormal"/>
        <w:jc w:val="right"/>
        <w:rPr/>
      </w:pPr>
      <w:r>
        <w:rPr>
          <w:u w:val="single"/>
        </w:rPr>
        <w:t>09.02.2017</w:t>
      </w:r>
      <w:r>
        <w:rPr/>
        <w:t xml:space="preserve">  № </w:t>
      </w:r>
      <w:r>
        <w:rPr>
          <w:u w:val="single"/>
        </w:rPr>
        <w:t>191-п</w:t>
      </w:r>
      <w:r>
        <w:rPr>
          <w:szCs w:val="24"/>
        </w:rPr>
        <w:t xml:space="preserve"> </w:t>
      </w:r>
    </w:p>
    <w:p>
      <w:pPr>
        <w:pStyle w:val="Normal"/>
        <w:autoSpaceDE w:val="false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Порядок проведения антикоррупционной экспертизы</w:t>
      </w:r>
    </w:p>
    <w:p>
      <w:pPr>
        <w:pStyle w:val="Normal"/>
        <w:jc w:val="center"/>
        <w:rPr/>
      </w:pPr>
      <w:r>
        <w:rPr>
          <w:b/>
        </w:rPr>
        <w:t>муниципальных нормативных правовых актов (проектов муниципальных нормативных правовых актов) Администрации города Обнинска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709"/>
        <w:jc w:val="center"/>
        <w:rPr/>
      </w:pPr>
      <w:r>
        <w:rPr/>
        <w:t>I. Общие положения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  <w:t>1. Настоящий Порядок проведения антикоррупционной экспертизы муниципальных нормативных правовых актов (проектов муниципальных нормативных правовых актов) Администрации города Обнинска (далее – Порядок) определяет последовательность проведения антикоррупционной экспертизы муниципальных нормативных правовых актов Администрации города Обнинска и их проектов (далее – антикоррупционная экспертиза).</w:t>
      </w:r>
    </w:p>
    <w:p>
      <w:pPr>
        <w:pStyle w:val="Normal"/>
        <w:ind w:firstLine="709"/>
        <w:jc w:val="both"/>
        <w:rPr/>
      </w:pPr>
      <w:r>
        <w:rPr/>
        <w:t>2. Объектом антикоррупционной экспертизы являются муниципальные нормативные правовые акты и их проекты.</w:t>
      </w:r>
    </w:p>
    <w:p>
      <w:pPr>
        <w:pStyle w:val="Normal"/>
        <w:ind w:firstLine="709"/>
        <w:jc w:val="both"/>
        <w:rPr/>
      </w:pPr>
      <w:r>
        <w:rPr/>
        <w:t>3. Антикоррупционная экспертиза проводится в целях:</w:t>
      </w:r>
    </w:p>
    <w:p>
      <w:pPr>
        <w:pStyle w:val="Normal"/>
        <w:ind w:firstLine="709"/>
        <w:jc w:val="both"/>
        <w:rPr/>
      </w:pPr>
      <w:r>
        <w:rPr/>
        <w:t>- выявления в документах, указанных в пункте 2 настоящего Порядка, коррупциогенных факторов;</w:t>
      </w:r>
    </w:p>
    <w:p>
      <w:pPr>
        <w:pStyle w:val="Normal"/>
        <w:ind w:firstLine="709"/>
        <w:jc w:val="both"/>
        <w:rPr/>
      </w:pPr>
      <w:r>
        <w:rPr/>
        <w:t>- разработки предложений, направленных на устранение выявленных коррупциогенных факторов;</w:t>
      </w:r>
    </w:p>
    <w:p>
      <w:pPr>
        <w:pStyle w:val="Normal"/>
        <w:ind w:firstLine="709"/>
        <w:jc w:val="both"/>
        <w:rPr/>
      </w:pPr>
      <w:r>
        <w:rPr/>
        <w:t>- систематизации практики в сфере антикоррупционной экспертизы для её учета при разработке проектов муниципальных нормативных правовых актов.</w:t>
      </w:r>
    </w:p>
    <w:p>
      <w:pPr>
        <w:pStyle w:val="Normal"/>
        <w:ind w:firstLine="709"/>
        <w:jc w:val="both"/>
        <w:rPr/>
      </w:pPr>
      <w:r>
        <w:rPr/>
        <w:t xml:space="preserve">4. Антикоррупционная экспертиза Администрации города Обнинска проводится в соответствии с настоящим Порядком, и согласно </w:t>
      </w:r>
      <w:hyperlink r:id="rId2">
        <w:r>
          <w:rPr>
            <w:rStyle w:val="Style14"/>
          </w:rPr>
          <w:t>методике</w:t>
        </w:r>
      </w:hyperlink>
      <w:r>
        <w:rPr/>
        <w:t>, определенной Правительством Российской Федерации.</w:t>
      </w:r>
    </w:p>
    <w:p>
      <w:pPr>
        <w:pStyle w:val="Normal"/>
        <w:ind w:firstLine="709"/>
        <w:jc w:val="both"/>
        <w:rPr/>
      </w:pPr>
      <w:r>
        <w:rPr/>
        <w:t>5. Антикоррупционная экспертиза не проводится в отношении отмененных или утративших силу муниципальных нормативных правовых актов.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center"/>
        <w:rPr/>
      </w:pPr>
      <w:r>
        <w:rPr/>
        <w:t>II. Проведение антикоррупционной экспертизы проектов муниципальных нормативных правовых актов</w:t>
      </w:r>
    </w:p>
    <w:p>
      <w:pPr>
        <w:pStyle w:val="Normal"/>
        <w:ind w:firstLine="709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709"/>
        <w:jc w:val="both"/>
        <w:rPr/>
      </w:pPr>
      <w:r>
        <w:rPr/>
        <w:t>6. Антикоррупционная экспертиза проектов муниципальных нормативных правовых актов проводится работниками Правового управления Администрации города Обнинска (далее -  Правовое управление).</w:t>
      </w:r>
    </w:p>
    <w:p>
      <w:pPr>
        <w:pStyle w:val="Normal"/>
        <w:ind w:firstLine="709"/>
        <w:jc w:val="both"/>
        <w:rPr/>
      </w:pPr>
      <w:r>
        <w:rPr/>
        <w:t>7. По результатам антикоррупционной экспертизы составляется заключение, которое подписывает начальник Правового управления или его заместитель, либо лицо, исполняющее обязанности по указанной должности.</w:t>
      </w:r>
    </w:p>
    <w:p>
      <w:pPr>
        <w:pStyle w:val="Normal"/>
        <w:ind w:firstLine="709"/>
        <w:jc w:val="both"/>
        <w:rPr/>
      </w:pPr>
      <w:r>
        <w:rPr/>
        <w:t>8. В заключении по результатам антикоррупционной экспертизы отражаются следующие сведения:</w:t>
      </w:r>
    </w:p>
    <w:p>
      <w:pPr>
        <w:pStyle w:val="Normal"/>
        <w:ind w:firstLine="709"/>
        <w:jc w:val="both"/>
        <w:rPr/>
      </w:pPr>
      <w:r>
        <w:rPr/>
        <w:t>- дата и регистрационный номер заключения;</w:t>
      </w:r>
    </w:p>
    <w:p>
      <w:pPr>
        <w:pStyle w:val="Normal"/>
        <w:ind w:firstLine="709"/>
        <w:jc w:val="both"/>
        <w:rPr/>
      </w:pPr>
      <w:r>
        <w:rPr/>
        <w:t>- основание для проведения антикоррупционной экспертизы;</w:t>
      </w:r>
    </w:p>
    <w:p>
      <w:pPr>
        <w:pStyle w:val="Normal"/>
        <w:ind w:firstLine="709"/>
        <w:jc w:val="both"/>
        <w:rPr/>
      </w:pPr>
      <w:r>
        <w:rPr/>
        <w:t>- реквизиты проекта муниципального нормативного правового акта (наименование вида документа, наименование проекта муниципального нормативного правового акта);</w:t>
      </w:r>
    </w:p>
    <w:p>
      <w:pPr>
        <w:pStyle w:val="Normal"/>
        <w:ind w:firstLine="709"/>
        <w:jc w:val="both"/>
        <w:rPr/>
      </w:pPr>
      <w:r>
        <w:rPr/>
        <w:t>- выявленные положения проекта муниципального</w:t>
      </w:r>
      <w:r>
        <w:rPr>
          <w:i/>
        </w:rPr>
        <w:t xml:space="preserve"> </w:t>
      </w:r>
      <w:r>
        <w:rPr/>
        <w:t>нормативного правового акта, содержащие коррупциогенные факторы, с указанием структурных единиц проекта документа (раздела, подраздела, пункта, подпункта, абзаца);</w:t>
      </w:r>
    </w:p>
    <w:p>
      <w:pPr>
        <w:pStyle w:val="Normal"/>
        <w:ind w:firstLine="709"/>
        <w:jc w:val="both"/>
        <w:rPr/>
      </w:pPr>
      <w:r>
        <w:rPr/>
        <w:t xml:space="preserve">- перечень выявленных коррупциогенных факторов согласно </w:t>
      </w:r>
      <w:hyperlink r:id="rId3">
        <w:r>
          <w:rPr>
            <w:rStyle w:val="Style14"/>
          </w:rPr>
          <w:t>методике</w:t>
        </w:r>
      </w:hyperlink>
      <w:r>
        <w:rPr/>
        <w:t>, определенной Правительством Российской Федерации;</w:t>
      </w:r>
    </w:p>
    <w:p>
      <w:pPr>
        <w:pStyle w:val="Normal"/>
        <w:ind w:firstLine="709"/>
        <w:jc w:val="both"/>
        <w:rPr/>
      </w:pPr>
      <w:r>
        <w:rPr/>
        <w:t>- предложения по устранению коррупциогенных факторов.</w:t>
      </w:r>
    </w:p>
    <w:p>
      <w:pPr>
        <w:pStyle w:val="Normal"/>
        <w:ind w:firstLine="709"/>
        <w:jc w:val="both"/>
        <w:rPr/>
      </w:pPr>
      <w:r>
        <w:rPr/>
        <w:t>9. Сведения о составленном заключении подлежат включению в журнал заключений на муниципальный нормативный правовой акт (проект муниципального нормативного правового акта), который ведется в Правовом управлении (далее – журнал).</w:t>
      </w:r>
    </w:p>
    <w:p>
      <w:pPr>
        <w:pStyle w:val="Normal"/>
        <w:ind w:firstLine="709"/>
        <w:jc w:val="both"/>
        <w:rPr/>
      </w:pPr>
      <w:r>
        <w:rPr/>
        <w:t>10. Заключение составляется в 2 экземплярах, один из которых остается в Правовом управлении, а второй направляется в структурное подразделение Администрации города Обнинска – разработчику проекта.</w:t>
      </w:r>
    </w:p>
    <w:p>
      <w:pPr>
        <w:pStyle w:val="Normal"/>
        <w:ind w:firstLine="709"/>
        <w:jc w:val="both"/>
        <w:rPr/>
      </w:pPr>
      <w:r>
        <w:rPr/>
        <w:t>11. Срок проведения антикоррупционной экспертизы проекта муниципального нормативного правового акта составляет 30 дней со дня поступления в Правовое управление, за исключением случаев, установленных абзацем 2 настоящего пункта.</w:t>
      </w:r>
    </w:p>
    <w:p>
      <w:pPr>
        <w:pStyle w:val="Normal"/>
        <w:ind w:firstLine="709"/>
        <w:jc w:val="both"/>
        <w:rPr/>
      </w:pPr>
      <w:r>
        <w:rPr/>
        <w:t>Общий срок разработки проекта муниципального нормативного правового акта, разработанного во исполнение требований прокурора, проведения в отношении такого проекта антикоррупционной экспертизы и последующего принятия муниципального правового акта не должен превышать установленных Федеральным законом от 17.01.1992 № 2202-1 «О прокуратуре Российской Федерации» десятидневного срока с момента поступления в Администрацию города требования прокурора об изменении нормативного правового акта или протеста на противоречащий закону правовой акт либо месячного срока с момента поступления в Администрацию города представления об устранении нарушений закона.</w:t>
      </w:r>
    </w:p>
    <w:p>
      <w:pPr>
        <w:pStyle w:val="Normal"/>
        <w:ind w:firstLine="709"/>
        <w:jc w:val="both"/>
        <w:rPr/>
      </w:pPr>
      <w:r>
        <w:rPr/>
        <w:t>12. Заключение на проект муниципального нормативного правового акта подлежит обязательному рассмотрению соответствующим структурным подразделением  Администрации города Обнинска – разработчиком проекта муниципального нормативного правового акта в 10-дневный  срок со дня его получения.</w:t>
      </w:r>
    </w:p>
    <w:p>
      <w:pPr>
        <w:pStyle w:val="Normal"/>
        <w:ind w:firstLine="709"/>
        <w:jc w:val="both"/>
        <w:rPr/>
      </w:pPr>
      <w:r>
        <w:rPr/>
        <w:t>13. Коррупциогенные факторы, указанные в заключении, устраняются на стадии доработки такого проекта его разработчиками.</w:t>
      </w:r>
    </w:p>
    <w:p>
      <w:pPr>
        <w:pStyle w:val="Normal"/>
        <w:ind w:firstLine="709"/>
        <w:jc w:val="both"/>
        <w:rPr/>
      </w:pPr>
      <w:r>
        <w:rPr/>
        <w:t>14. Проект муниципального нормативного правового акта не позднее следующего рабочего дня после его доработки направляется в Правовое управление для повторного проведения антикоррупционной экспертизы.</w:t>
      </w:r>
    </w:p>
    <w:p>
      <w:pPr>
        <w:pStyle w:val="Normal"/>
        <w:ind w:firstLine="709"/>
        <w:jc w:val="both"/>
        <w:rPr/>
      </w:pPr>
      <w:r>
        <w:rPr/>
        <w:t>15. В случае выявления в ходе повторной антикоррупционной экспертизы коррупциогенных факторов, проект муниципального нормативного правового акта с приложением заключения вновь возвращается разработчику для доработки.</w:t>
      </w:r>
    </w:p>
    <w:p>
      <w:pPr>
        <w:pStyle w:val="Normal"/>
        <w:ind w:firstLine="709"/>
        <w:jc w:val="both"/>
        <w:rPr/>
      </w:pPr>
      <w:r>
        <w:rPr/>
        <w:t>16. Проект муниципального нормативного правового акта с положительным заключением антикоррупционной экспертизы в течение трёх рабочих дней направляется с приложением копий заключения, пояснительной записки и обосновывающих материалов в прокуратуру города для проведения антикоррупционной экспертизы в случаях, предусмотренных ч. 2 ст. 3 Федерального закона от 17.07.2009 № 172-ФЗ «Об антикоррупционной экспертизе нормативных правовых актов и проектов нормативных правовых актов».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center"/>
        <w:rPr/>
      </w:pPr>
      <w:r>
        <w:rPr/>
        <w:t>III. Проведение антикоррупционной экспертизы действующих муниципальных нормативных правовых актов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  <w:t>17. Работниками Правового управления проводится антикоррупционная экспертиза действующих муниципальных нормативных правовых актов при проведении их правовой экспертизы в процессе мониторинга их применения.</w:t>
      </w:r>
    </w:p>
    <w:p>
      <w:pPr>
        <w:pStyle w:val="Normal"/>
        <w:ind w:firstLine="709"/>
        <w:jc w:val="both"/>
        <w:rPr/>
      </w:pPr>
      <w:r>
        <w:rPr/>
        <w:t>18. Антикоррупционная экспертиза действующих муниципальных нормативных правовых актов также проводится в случае поступления в Администрацию города Обнинска мотивированных предложений от прокуратуры города, иных государственных органов и их должностных лиц, депутатов Обнинского городского Собрания, физических и юридических лиц.</w:t>
      </w:r>
    </w:p>
    <w:p>
      <w:pPr>
        <w:pStyle w:val="Normal"/>
        <w:ind w:firstLine="709"/>
        <w:jc w:val="both"/>
        <w:rPr/>
      </w:pPr>
      <w:r>
        <w:rPr/>
        <w:t>19. Антикоррупционная экспертиза не проводится в отношении муниципальных нормативных правовых актов:</w:t>
      </w:r>
    </w:p>
    <w:p>
      <w:pPr>
        <w:pStyle w:val="Normal"/>
        <w:ind w:firstLine="709"/>
        <w:jc w:val="both"/>
        <w:rPr/>
      </w:pPr>
      <w:r>
        <w:rPr/>
        <w:t>- утративших силу;</w:t>
      </w:r>
    </w:p>
    <w:p>
      <w:pPr>
        <w:pStyle w:val="Normal"/>
        <w:ind w:firstLine="709"/>
        <w:jc w:val="both"/>
        <w:rPr/>
      </w:pPr>
      <w:r>
        <w:rPr/>
        <w:t>- принятых без внесения изменений и дополнений после поступления в Администрацию Обнинска информации прокуратуры города о соответствии проекта данного муниципального</w:t>
      </w:r>
      <w:r>
        <w:rPr>
          <w:i/>
        </w:rPr>
        <w:t xml:space="preserve"> </w:t>
      </w:r>
      <w:r>
        <w:rPr/>
        <w:t>нормативного правового акта действующему законодательству и об отсутствии в нём коррупциогенных факторов.</w:t>
      </w:r>
    </w:p>
    <w:p>
      <w:pPr>
        <w:pStyle w:val="Normal"/>
        <w:ind w:firstLine="709"/>
        <w:jc w:val="both"/>
        <w:rPr/>
      </w:pPr>
      <w:r>
        <w:rPr/>
        <w:t>20. В случае необходимости к участию в проведении антикоррупционной экспертизы могут привлекаться лица (эксперты), имеющие специальные знания в соответствующей сфере правоотношений.</w:t>
      </w:r>
    </w:p>
    <w:p>
      <w:pPr>
        <w:pStyle w:val="Normal"/>
        <w:ind w:firstLine="709"/>
        <w:jc w:val="both"/>
        <w:rPr/>
      </w:pPr>
      <w:r>
        <w:rPr/>
        <w:t>21. В заключении по результатам антикоррупционной экспертизы отражаются следующие сведения:</w:t>
      </w:r>
    </w:p>
    <w:p>
      <w:pPr>
        <w:pStyle w:val="Normal"/>
        <w:ind w:firstLine="709"/>
        <w:jc w:val="both"/>
        <w:rPr/>
      </w:pPr>
      <w:r>
        <w:rPr/>
        <w:t>- дата и регистрационный номер заключения;</w:t>
      </w:r>
    </w:p>
    <w:p>
      <w:pPr>
        <w:pStyle w:val="Normal"/>
        <w:ind w:firstLine="709"/>
        <w:jc w:val="both"/>
        <w:rPr/>
      </w:pPr>
      <w:r>
        <w:rPr/>
        <w:t>- основание для проведения антикоррупционной экспертизы;</w:t>
      </w:r>
    </w:p>
    <w:p>
      <w:pPr>
        <w:pStyle w:val="Normal"/>
        <w:ind w:firstLine="709"/>
        <w:jc w:val="both"/>
        <w:rPr/>
      </w:pPr>
      <w:r>
        <w:rPr/>
        <w:t>- реквизиты муниципального</w:t>
      </w:r>
      <w:r>
        <w:rPr>
          <w:i/>
        </w:rPr>
        <w:t xml:space="preserve"> </w:t>
      </w:r>
      <w:r>
        <w:rPr/>
        <w:t>нормативного правового акта (наименование муниципального</w:t>
      </w:r>
      <w:r>
        <w:rPr>
          <w:i/>
        </w:rPr>
        <w:t xml:space="preserve"> </w:t>
      </w:r>
      <w:r>
        <w:rPr/>
        <w:t>нормативного правового акта, дата принятия и его номер, сведения о редакции);</w:t>
      </w:r>
    </w:p>
    <w:p>
      <w:pPr>
        <w:pStyle w:val="Normal"/>
        <w:ind w:firstLine="709"/>
        <w:jc w:val="both"/>
        <w:rPr/>
      </w:pPr>
      <w:r>
        <w:rPr/>
        <w:t>- выявленные положения муниципального нормативного правового акта, содержащие коррупциогенные факторы, с указанием структурных единиц документа (раздела, подраздела, пункта, подпункта, абзаца);</w:t>
      </w:r>
    </w:p>
    <w:p>
      <w:pPr>
        <w:pStyle w:val="Normal"/>
        <w:ind w:firstLine="709"/>
        <w:jc w:val="both"/>
        <w:rPr/>
      </w:pPr>
      <w:r>
        <w:rPr/>
        <w:t xml:space="preserve">- перечень выявленных коррупциогенных факторов согласно </w:t>
      </w:r>
      <w:hyperlink r:id="rId4">
        <w:r>
          <w:rPr>
            <w:rStyle w:val="Style14"/>
          </w:rPr>
          <w:t>методике</w:t>
        </w:r>
      </w:hyperlink>
      <w:r>
        <w:rPr/>
        <w:t>, определенной Правительством Российской Федерации;</w:t>
      </w:r>
    </w:p>
    <w:p>
      <w:pPr>
        <w:pStyle w:val="Normal"/>
        <w:ind w:firstLine="709"/>
        <w:jc w:val="both"/>
        <w:rPr/>
      </w:pPr>
      <w:r>
        <w:rPr/>
        <w:t>- предложения по устранению коррупциогенных факторов.</w:t>
      </w:r>
    </w:p>
    <w:p>
      <w:pPr>
        <w:pStyle w:val="Normal"/>
        <w:ind w:firstLine="709"/>
        <w:jc w:val="both"/>
        <w:rPr/>
      </w:pPr>
      <w:r>
        <w:rPr/>
        <w:t xml:space="preserve">22. Сведения о составленном заключении подлежит включению в журнал. </w:t>
      </w:r>
    </w:p>
    <w:p>
      <w:pPr>
        <w:pStyle w:val="Normal"/>
        <w:ind w:firstLine="709"/>
        <w:jc w:val="both"/>
        <w:rPr/>
      </w:pPr>
      <w:r>
        <w:rPr/>
        <w:t>23. Заключение составляется в 2 экземплярах, один из которых остается в Правовом управлении, а второй направляется в структурное подразделение Администрации города Обнинска – разработчику муниципального нормативного правового акта</w:t>
      </w:r>
      <w:r>
        <w:rPr>
          <w:i/>
        </w:rPr>
        <w:t>.</w:t>
      </w:r>
    </w:p>
    <w:p>
      <w:pPr>
        <w:pStyle w:val="Normal"/>
        <w:ind w:firstLine="709"/>
        <w:jc w:val="both"/>
        <w:rPr/>
      </w:pPr>
      <w:r>
        <w:rPr/>
        <w:t>24. Срок проведения антикоррупционной экспертизы муниципального нормативного правового акта составляет 30 дней со дня выявления оснований для её проведения, указанных в п. 17 и 18 настоящего Порядка.</w:t>
      </w:r>
    </w:p>
    <w:p>
      <w:pPr>
        <w:pStyle w:val="Normal"/>
        <w:ind w:firstLine="709"/>
        <w:jc w:val="both"/>
        <w:rPr/>
      </w:pPr>
      <w:r>
        <w:rPr/>
        <w:t>25. Заключение на действующий муниципальный нормативный правовой акт подлежит обязательному рассмотрению соответствующим структурным подразделением  Администрации города Обнинска – разработчиком муниципального нормативного правового акта в 10-дневный срок со дня его получения.</w:t>
      </w:r>
    </w:p>
    <w:p>
      <w:pPr>
        <w:pStyle w:val="Normal"/>
        <w:ind w:firstLine="709"/>
        <w:jc w:val="both"/>
        <w:rPr/>
      </w:pPr>
      <w:r>
        <w:rPr/>
        <w:t>26. Копии принятых муниципальных нормативных правовых актов направляются в прокуратуру города не позднее 7 дней со дня их принятия.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center"/>
        <w:rPr/>
      </w:pPr>
      <w:r>
        <w:rPr/>
        <w:t>IV. Независимая антикоррупционная экспертиза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  <w:t>27. Юридические и физические лица, аккредитованные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могут в порядке, предусмотренном нормативными правовыми актами Российской Федерации, за счёт собственных средств проводить антикоррупционную экспертизу нормативных правовых актов и проектов нормативных правовых актов (далее – независимая антикоррупционная экспертиза).</w:t>
      </w:r>
    </w:p>
    <w:p>
      <w:pPr>
        <w:pStyle w:val="Normal"/>
        <w:ind w:firstLine="709"/>
        <w:jc w:val="both"/>
        <w:rPr/>
      </w:pPr>
      <w:r>
        <w:rPr/>
        <w:t>28. Для проведения независимой антикоррупционной экспертизы соответствующее структурное подразделение Администрации города Обнинска – разработчик проекта муниципального нормативного правового акта размещает его на официальном сайте Администрации города Обнинска в сети Интернет http://admobninsk.ru/ не позднее рабочего дня, следующего за днем получения положительного заключения по результатам антикоррупционной экспертизы проекта муниципального нормативного правового акта.</w:t>
      </w:r>
    </w:p>
    <w:p>
      <w:pPr>
        <w:pStyle w:val="Normal"/>
        <w:ind w:firstLine="709"/>
        <w:jc w:val="both"/>
        <w:rPr/>
      </w:pPr>
      <w:r>
        <w:rPr/>
        <w:t>29. При размещении проектов муниципальных</w:t>
      </w:r>
      <w:r>
        <w:rPr>
          <w:i/>
        </w:rPr>
        <w:t xml:space="preserve"> </w:t>
      </w:r>
      <w:r>
        <w:rPr/>
        <w:t>нормативных правовых актов для проведения независимой антикоррупционной экспертизы на официальном сайте в сети Интернет указывается адрес электронной почты для направления экспертных заключений, а также даты начала и окончания приема заключений по результатам независимой экспертизы.</w:t>
      </w:r>
    </w:p>
    <w:p>
      <w:pPr>
        <w:pStyle w:val="Normal"/>
        <w:ind w:firstLine="709"/>
        <w:jc w:val="both"/>
        <w:rPr/>
      </w:pPr>
      <w:r>
        <w:rPr/>
        <w:t>30. Срок проведения независимой антикоррупционной экспертизы устанавливается разработчиком проекта муниципального нормативного правового акта, исчисляется со дня размещения проекта на официальном сайте в сети Интернет и не может быть менее 10 дней.</w:t>
      </w:r>
    </w:p>
    <w:p>
      <w:pPr>
        <w:pStyle w:val="Normal"/>
        <w:ind w:firstLine="709"/>
        <w:jc w:val="both"/>
        <w:rPr/>
      </w:pPr>
      <w:r>
        <w:rPr/>
        <w:t>31. Заключение по результатам независимой антикоррупционной экспертизы носит рекомендательный характер и подлежит обязательному рассмотрению разработчиком проекта муниципального нормативного правового акта, которому оно направлено, в порядке и сроки, предусмотренные федеральным законодательством.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WenQuanYi Micro Hei" w:cs="Lohit Devanagari"/>
      <w:color w:val="auto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>
    <w:name w:val="ConsPlusNormal"/>
    <w:qFormat/>
    <w:pPr>
      <w:widowControl w:val="false"/>
      <w:autoSpaceDE w:val="false"/>
    </w:pPr>
    <w:rPr>
      <w:rFonts w:ascii="Times New Roman" w:hAnsi="Times New Roman" w:eastAsia="Times New Roman" w:cs="Times New Roman"/>
      <w:color w:val="auto"/>
      <w:sz w:val="24"/>
      <w:szCs w:val="20"/>
      <w:lang w:val="ru-RU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6A4A4851371A3F35414ABA645DFCF27DF8902F57B23FB00B3D37252C3A89D2928ED18BC15D37AAB8p3H6I" TargetMode="External"/><Relationship Id="rId3" Type="http://schemas.openxmlformats.org/officeDocument/2006/relationships/hyperlink" Target="consultantplus://offline/ref=6A4A4851371A3F35414ABA645DFCF27DF8902F57B23FB00B3D37252C3A89D2928ED18BC15D37AAB8p3H6I" TargetMode="External"/><Relationship Id="rId4" Type="http://schemas.openxmlformats.org/officeDocument/2006/relationships/hyperlink" Target="consultantplus://offline/ref=6A4A4851371A3F35414ABA645DFCF27DF8902F57B23FB00B3D37252C3A89D2928ED18BC15D37AAB8p3H6I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LibreOffice/5.1.4.2$Linux_X86_64 LibreOffice_project/10m0$Build-2</Application>
  <Pages>4</Pages>
  <Words>1116</Words>
  <Characters>8873</Characters>
  <CharactersWithSpaces>9947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2017-02-13T10:01:40Z</dcterms:created>
  <dc:creator/>
  <dc:description/>
  <dc:language>ru-RU</dc:language>
  <cp:lastModifiedBy/>
  <dcterms:modified xsi:type="dcterms:W3CDTF">2017-02-13T10:02:09Z</dcterms:modified>
  <cp:revision>1</cp:revision>
  <dc:subject/>
  <dc:title/>
</cp:coreProperties>
</file>