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D39" w:rsidRPr="008C69B5" w:rsidRDefault="00E72D39" w:rsidP="00E72D39">
      <w:pPr>
        <w:pStyle w:val="consplustitle"/>
        <w:tabs>
          <w:tab w:val="left" w:pos="5245"/>
          <w:tab w:val="left" w:pos="5954"/>
        </w:tabs>
        <w:spacing w:before="0" w:beforeAutospacing="0" w:after="0" w:afterAutospacing="0"/>
        <w:ind w:left="5103"/>
        <w:jc w:val="both"/>
        <w:rPr>
          <w:sz w:val="26"/>
          <w:szCs w:val="26"/>
        </w:rPr>
      </w:pPr>
      <w:r w:rsidRPr="008C69B5">
        <w:rPr>
          <w:sz w:val="26"/>
          <w:szCs w:val="26"/>
        </w:rPr>
        <w:t xml:space="preserve">Приложение </w:t>
      </w:r>
    </w:p>
    <w:p w:rsidR="00E72D39" w:rsidRPr="0030362C" w:rsidRDefault="00E72D39" w:rsidP="00E72D39">
      <w:pPr>
        <w:pStyle w:val="consplustitle"/>
        <w:tabs>
          <w:tab w:val="left" w:pos="5245"/>
          <w:tab w:val="left" w:pos="5954"/>
        </w:tabs>
        <w:spacing w:before="0" w:beforeAutospacing="0" w:after="0" w:afterAutospacing="0"/>
        <w:ind w:left="5103"/>
        <w:jc w:val="both"/>
        <w:rPr>
          <w:sz w:val="26"/>
          <w:szCs w:val="26"/>
          <w:u w:val="single"/>
        </w:rPr>
      </w:pPr>
      <w:r w:rsidRPr="008C69B5">
        <w:rPr>
          <w:sz w:val="26"/>
          <w:szCs w:val="26"/>
        </w:rPr>
        <w:t xml:space="preserve">к постановлению Администрации города Обнинска от </w:t>
      </w:r>
      <w:r>
        <w:rPr>
          <w:sz w:val="26"/>
          <w:szCs w:val="26"/>
          <w:u w:val="single"/>
        </w:rPr>
        <w:t xml:space="preserve">08.06.2023 </w:t>
      </w:r>
      <w:r w:rsidRPr="008C69B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1399-п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jc w:val="both"/>
        <w:rPr>
          <w:sz w:val="26"/>
          <w:szCs w:val="26"/>
        </w:rPr>
      </w:pPr>
    </w:p>
    <w:p w:rsidR="00E72D39" w:rsidRPr="008C69B5" w:rsidRDefault="00E72D39" w:rsidP="00E72D39">
      <w:pPr>
        <w:pStyle w:val="consplustitle"/>
        <w:spacing w:before="0" w:beforeAutospacing="0" w:after="0" w:afterAutospacing="0"/>
        <w:jc w:val="both"/>
        <w:rPr>
          <w:sz w:val="26"/>
          <w:szCs w:val="26"/>
        </w:rPr>
      </w:pP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8C69B5">
        <w:rPr>
          <w:b/>
          <w:sz w:val="26"/>
          <w:szCs w:val="26"/>
        </w:rPr>
        <w:t xml:space="preserve">Порядок 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8C69B5">
        <w:rPr>
          <w:b/>
          <w:sz w:val="26"/>
          <w:szCs w:val="26"/>
        </w:rPr>
        <w:t xml:space="preserve">предоставления субсидии юридическим лицам, индивидуальным предпринимателям, являющимся стороной концессионных соглашений  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8C69B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C69B5">
        <w:rPr>
          <w:sz w:val="26"/>
          <w:szCs w:val="26"/>
        </w:rPr>
        <w:t>Общие положения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>1.1. Настоящий Порядок определяет условия и порядок предоставлении субсидии</w:t>
      </w:r>
      <w:r w:rsidRPr="008C69B5">
        <w:t xml:space="preserve"> </w:t>
      </w:r>
      <w:r w:rsidRPr="008C69B5">
        <w:rPr>
          <w:sz w:val="26"/>
          <w:szCs w:val="26"/>
        </w:rPr>
        <w:t>юридическим лицам, индивидуальным предпринимателям, являющимся стороной концессионных соглашений;</w:t>
      </w:r>
      <w:r w:rsidRPr="008C69B5">
        <w:t xml:space="preserve"> </w:t>
      </w:r>
      <w:r w:rsidRPr="008C69B5">
        <w:rPr>
          <w:sz w:val="26"/>
          <w:szCs w:val="26"/>
        </w:rPr>
        <w:t>требования к отчетности и осуществлению контроля (мониторинга) за соблюдением условий и порядка предоставления субсидий, а также ответственность за их нарушение (далее - Порядок).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 xml:space="preserve">Субсидия указанным лицам предоставляется в соответствии </w:t>
      </w:r>
      <w:proofErr w:type="gramStart"/>
      <w:r w:rsidRPr="008C69B5">
        <w:rPr>
          <w:sz w:val="26"/>
          <w:szCs w:val="26"/>
        </w:rPr>
        <w:t>с  бюджетными</w:t>
      </w:r>
      <w:proofErr w:type="gramEnd"/>
      <w:r w:rsidRPr="008C69B5">
        <w:rPr>
          <w:sz w:val="26"/>
          <w:szCs w:val="26"/>
        </w:rPr>
        <w:t xml:space="preserve"> ассигнованиями, предусмотренными местным бюджетом. Основанием для возникновения расходного обязательства является концессионное соглашение.</w:t>
      </w:r>
    </w:p>
    <w:p w:rsidR="00E72D39" w:rsidRPr="008C69B5" w:rsidRDefault="00E72D39" w:rsidP="00E72D39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8C69B5">
        <w:rPr>
          <w:sz w:val="26"/>
          <w:szCs w:val="26"/>
          <w:lang w:eastAsia="zh-CN"/>
        </w:rPr>
        <w:t>1.2. Целью предоставления субсидии является финансовое обеспечение (возмещение) расходов на эксплуатацию, создание и реконструкцию объекта концессионного соглашения в соответствии с условиями, установленными концессионным соглашением.</w:t>
      </w:r>
    </w:p>
    <w:p w:rsidR="00E72D39" w:rsidRPr="008C69B5" w:rsidRDefault="00E72D39" w:rsidP="00E72D39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8C69B5">
        <w:rPr>
          <w:sz w:val="26"/>
          <w:szCs w:val="26"/>
          <w:lang w:eastAsia="zh-CN"/>
        </w:rPr>
        <w:t xml:space="preserve">1.3. </w:t>
      </w:r>
      <w:proofErr w:type="spellStart"/>
      <w:r w:rsidRPr="008C69B5">
        <w:rPr>
          <w:sz w:val="26"/>
          <w:szCs w:val="26"/>
          <w:lang w:eastAsia="zh-CN"/>
        </w:rPr>
        <w:t>Концедентом</w:t>
      </w:r>
      <w:proofErr w:type="spellEnd"/>
      <w:r w:rsidRPr="008C69B5">
        <w:rPr>
          <w:sz w:val="26"/>
          <w:szCs w:val="26"/>
          <w:lang w:eastAsia="zh-CN"/>
        </w:rPr>
        <w:t xml:space="preserve"> является муниципальное образование «Город Обнинск», от имени которого выступает Администрация города Обнинска.</w:t>
      </w:r>
    </w:p>
    <w:p w:rsidR="00E72D39" w:rsidRPr="008C69B5" w:rsidRDefault="00E72D39" w:rsidP="00E72D39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8C69B5">
        <w:rPr>
          <w:sz w:val="26"/>
          <w:szCs w:val="26"/>
          <w:lang w:eastAsia="zh-CN"/>
        </w:rPr>
        <w:t>1.4. Концессионером является юридическое лицо (организация), индивидуальный предприниматель, являющиеся стороной концессионного соглашения.</w:t>
      </w:r>
    </w:p>
    <w:p w:rsidR="00E72D39" w:rsidRPr="008C69B5" w:rsidRDefault="00E72D39" w:rsidP="00E72D39">
      <w:pPr>
        <w:suppressAutoHyphens/>
        <w:ind w:firstLine="709"/>
        <w:jc w:val="both"/>
        <w:rPr>
          <w:lang w:eastAsia="zh-CN"/>
        </w:rPr>
      </w:pPr>
      <w:r w:rsidRPr="008C69B5">
        <w:rPr>
          <w:sz w:val="26"/>
          <w:szCs w:val="26"/>
          <w:lang w:eastAsia="zh-CN"/>
        </w:rPr>
        <w:t>1.5.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города Обнинска (далее - главный распорядитель).</w:t>
      </w:r>
    </w:p>
    <w:p w:rsidR="00E72D39" w:rsidRPr="008C69B5" w:rsidRDefault="00E72D39" w:rsidP="00E72D39">
      <w:pPr>
        <w:suppressAutoHyphens/>
        <w:ind w:firstLine="709"/>
        <w:jc w:val="both"/>
        <w:rPr>
          <w:lang w:eastAsia="zh-CN"/>
        </w:rPr>
      </w:pPr>
      <w:r w:rsidRPr="008C69B5">
        <w:rPr>
          <w:sz w:val="26"/>
          <w:szCs w:val="26"/>
          <w:lang w:eastAsia="zh-CN"/>
        </w:rPr>
        <w:t>1.6. Субсидия предоставляется в пределах лимитов бюджетных обязательств, доведенных главному распорядителю, на цели, указанные в пункте 1.2 настоящего Положения.</w:t>
      </w:r>
    </w:p>
    <w:p w:rsidR="00E72D39" w:rsidRPr="008C69B5" w:rsidRDefault="00E72D39" w:rsidP="00E72D39">
      <w:pPr>
        <w:suppressAutoHyphens/>
        <w:ind w:firstLine="709"/>
        <w:jc w:val="both"/>
        <w:rPr>
          <w:lang w:eastAsia="zh-CN"/>
        </w:rPr>
      </w:pPr>
      <w:r w:rsidRPr="008C69B5">
        <w:rPr>
          <w:sz w:val="26"/>
          <w:szCs w:val="26"/>
          <w:lang w:eastAsia="zh-CN"/>
        </w:rPr>
        <w:t>1.</w:t>
      </w:r>
      <w:r>
        <w:rPr>
          <w:sz w:val="26"/>
          <w:szCs w:val="26"/>
          <w:lang w:eastAsia="zh-CN"/>
        </w:rPr>
        <w:t>7</w:t>
      </w:r>
      <w:r w:rsidRPr="008C69B5">
        <w:rPr>
          <w:sz w:val="26"/>
          <w:szCs w:val="26"/>
          <w:lang w:eastAsia="zh-CN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 на соответствующий финансовый год и плановый период (решения о внесении изменений в решение о бюджете на соответствующий финансовый год и плановый период).</w:t>
      </w:r>
    </w:p>
    <w:p w:rsidR="00E72D39" w:rsidRPr="008C69B5" w:rsidRDefault="00E72D39" w:rsidP="00E72D39">
      <w:pPr>
        <w:suppressAutoHyphens/>
        <w:ind w:firstLine="709"/>
        <w:jc w:val="both"/>
        <w:rPr>
          <w:lang w:eastAsia="zh-CN"/>
        </w:rPr>
      </w:pPr>
      <w:r w:rsidRPr="008C69B5">
        <w:rPr>
          <w:sz w:val="26"/>
          <w:szCs w:val="26"/>
          <w:lang w:eastAsia="zh-CN"/>
        </w:rPr>
        <w:t>1.</w:t>
      </w:r>
      <w:r>
        <w:rPr>
          <w:sz w:val="26"/>
          <w:szCs w:val="26"/>
          <w:lang w:eastAsia="zh-CN"/>
        </w:rPr>
        <w:t>8</w:t>
      </w:r>
      <w:r w:rsidRPr="008C69B5">
        <w:rPr>
          <w:sz w:val="26"/>
          <w:szCs w:val="26"/>
          <w:lang w:eastAsia="zh-CN"/>
        </w:rPr>
        <w:t>. Прием и рассмотрение заявки на предоставление субсидии, контроль за соблюдением условий, целей и порядка предоставления субсидии осуществляет Управление городского хозяйства Администрации города Обнинска (далее – ответственный исполнитель).</w:t>
      </w:r>
    </w:p>
    <w:p w:rsidR="00E72D39" w:rsidRPr="008C69B5" w:rsidRDefault="00E72D39" w:rsidP="00E72D39">
      <w:pPr>
        <w:suppressAutoHyphens/>
        <w:ind w:firstLine="709"/>
        <w:jc w:val="both"/>
        <w:rPr>
          <w:lang w:eastAsia="zh-CN"/>
        </w:rPr>
      </w:pPr>
      <w:r w:rsidRPr="008C69B5">
        <w:rPr>
          <w:sz w:val="26"/>
          <w:szCs w:val="26"/>
          <w:lang w:eastAsia="zh-CN"/>
        </w:rPr>
        <w:lastRenderedPageBreak/>
        <w:t>1.</w:t>
      </w:r>
      <w:r>
        <w:rPr>
          <w:sz w:val="26"/>
          <w:szCs w:val="26"/>
          <w:lang w:eastAsia="zh-CN"/>
        </w:rPr>
        <w:t>9</w:t>
      </w:r>
      <w:r w:rsidRPr="008C69B5">
        <w:rPr>
          <w:sz w:val="26"/>
          <w:szCs w:val="26"/>
          <w:lang w:eastAsia="zh-CN"/>
        </w:rPr>
        <w:t>. Отбор получателей субсидии не проводится. Получателем субсидии является концессионер в соответствии с заключенным концессионным соглашением. Субсидия предоставляется на безвозмездной и безвозвратной основе при условии ее целевого использования.</w:t>
      </w:r>
    </w:p>
    <w:p w:rsidR="00E72D39" w:rsidRPr="00FD14A0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72D39" w:rsidRDefault="00E72D39" w:rsidP="00E72D39">
      <w:pPr>
        <w:pStyle w:val="consplustitle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E72D39" w:rsidRPr="00D750D0" w:rsidRDefault="00E72D39" w:rsidP="00E72D39">
      <w:pPr>
        <w:pStyle w:val="consplustitle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750D0">
        <w:rPr>
          <w:sz w:val="26"/>
          <w:szCs w:val="26"/>
        </w:rPr>
        <w:t>2. Условия и порядок предоставления субсидии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 xml:space="preserve">2.1. В целях получения субсидии концессионер направляет главному распорядителю заявку по форме, в порядке и </w:t>
      </w:r>
      <w:proofErr w:type="gramStart"/>
      <w:r w:rsidRPr="008C69B5">
        <w:rPr>
          <w:sz w:val="26"/>
          <w:szCs w:val="26"/>
        </w:rPr>
        <w:t>в  сроки</w:t>
      </w:r>
      <w:proofErr w:type="gramEnd"/>
      <w:r w:rsidRPr="008C69B5">
        <w:rPr>
          <w:sz w:val="26"/>
          <w:szCs w:val="26"/>
        </w:rPr>
        <w:t xml:space="preserve">, установленные концессионным соглашением. </w:t>
      </w:r>
    </w:p>
    <w:p w:rsidR="00E72D39" w:rsidRPr="008C69B5" w:rsidRDefault="00E72D39" w:rsidP="00E72D39">
      <w:pPr>
        <w:suppressAutoHyphens/>
        <w:ind w:firstLine="709"/>
        <w:jc w:val="both"/>
        <w:rPr>
          <w:lang w:eastAsia="zh-CN"/>
        </w:rPr>
      </w:pPr>
      <w:r w:rsidRPr="008C69B5">
        <w:rPr>
          <w:sz w:val="26"/>
          <w:szCs w:val="26"/>
          <w:lang w:eastAsia="zh-CN"/>
        </w:rPr>
        <w:t xml:space="preserve">2.2. К заявке прилагаются документы, перечень которых определен концессионным соглашением, подтверждающие расходы на цели предоставления субсидии.  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 xml:space="preserve">2.3. Для рассмотрения заявки и приложенных к ней документов ответственным исполнителем создается комиссия. 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 xml:space="preserve">Решение о </w:t>
      </w:r>
      <w:proofErr w:type="gramStart"/>
      <w:r w:rsidRPr="008C69B5">
        <w:rPr>
          <w:sz w:val="26"/>
          <w:szCs w:val="26"/>
        </w:rPr>
        <w:t>соответствии  или</w:t>
      </w:r>
      <w:proofErr w:type="gramEnd"/>
      <w:r w:rsidRPr="008C69B5">
        <w:rPr>
          <w:sz w:val="26"/>
          <w:szCs w:val="26"/>
        </w:rPr>
        <w:t xml:space="preserve"> несоответствии поданной заявки, о предоставлении субсидии оформляется протоколом </w:t>
      </w:r>
      <w:r>
        <w:rPr>
          <w:sz w:val="26"/>
          <w:szCs w:val="26"/>
        </w:rPr>
        <w:t xml:space="preserve">заседания </w:t>
      </w:r>
      <w:r w:rsidRPr="008C69B5">
        <w:rPr>
          <w:sz w:val="26"/>
          <w:szCs w:val="26"/>
        </w:rPr>
        <w:t>комиссии.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 xml:space="preserve">2.4.  Порядок и сроки рассмотрения документов, основания для принятия решения о несоответствии заявки установленным требованиям, размер субсидии, срок (периодичность) ее перечисления и иные условия предусматриваются концессионным соглашением. 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lang w:eastAsia="zh-CN"/>
        </w:rPr>
      </w:pPr>
      <w:r w:rsidRPr="008C69B5">
        <w:rPr>
          <w:sz w:val="26"/>
          <w:szCs w:val="26"/>
        </w:rPr>
        <w:t xml:space="preserve"> 2.5. </w:t>
      </w:r>
      <w:r w:rsidRPr="008C69B5">
        <w:rPr>
          <w:sz w:val="26"/>
          <w:szCs w:val="26"/>
          <w:lang w:eastAsia="zh-CN"/>
        </w:rPr>
        <w:t xml:space="preserve">В случае признания заявки соответствующей установленным требованиям предоставление субсидии осуществляется на основании решения главного распорядителя с заключением соглашения о предоставлении субсидии в срок, установленный таким решением. 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>2.6. Соглашение заключается по форме, утвержденной Управлением финансов Администрации города Обнинска, и в обязательном порядке содержит: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>- цели предоставления субсидии;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>- размер субсидии;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>- счет, на который перечисляется субсидия;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 xml:space="preserve">- сроки (периодичность/график) перечисления </w:t>
      </w:r>
      <w:proofErr w:type="gramStart"/>
      <w:r w:rsidRPr="008C69B5">
        <w:rPr>
          <w:sz w:val="26"/>
          <w:szCs w:val="26"/>
        </w:rPr>
        <w:t>субсидии..</w:t>
      </w:r>
      <w:proofErr w:type="gramEnd"/>
    </w:p>
    <w:p w:rsidR="00E72D39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E72D39" w:rsidRPr="00D750D0" w:rsidRDefault="00E72D39" w:rsidP="00E72D39">
      <w:pPr>
        <w:pStyle w:val="consplustitle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750D0">
        <w:rPr>
          <w:sz w:val="26"/>
          <w:szCs w:val="26"/>
        </w:rPr>
        <w:t>3. Осуществление контроля (мониторинга) за соблюдением условий и порядка предоставления субсидий и ответственность за их нарушение.</w:t>
      </w:r>
    </w:p>
    <w:p w:rsidR="00E72D39" w:rsidRPr="008C69B5" w:rsidRDefault="00E72D39" w:rsidP="00E72D39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9B5">
        <w:rPr>
          <w:sz w:val="26"/>
          <w:szCs w:val="26"/>
        </w:rPr>
        <w:t>3.1. Контроль за соблюдением условий и порядка предоставления субсидии осуществляет главный распорядитель, путем проведения проверок в отношении получателя субсидии, соблюдения им порядка и условий предоставления</w:t>
      </w:r>
      <w:r>
        <w:rPr>
          <w:sz w:val="26"/>
          <w:szCs w:val="26"/>
        </w:rPr>
        <w:t xml:space="preserve"> субсидии</w:t>
      </w:r>
      <w:r w:rsidRPr="008C69B5">
        <w:rPr>
          <w:sz w:val="26"/>
          <w:szCs w:val="26"/>
        </w:rPr>
        <w:t>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:rsidR="00E72D39" w:rsidRDefault="00E72D39" w:rsidP="00E72D39">
      <w:r w:rsidRPr="008C69B5">
        <w:rPr>
          <w:sz w:val="26"/>
          <w:szCs w:val="26"/>
        </w:rPr>
        <w:t xml:space="preserve">3.2. Получатель субсидии несет ответственность в соответствии с действующим законодательством за несоблюдение требований настоящего Порядка и </w:t>
      </w:r>
      <w:proofErr w:type="gramStart"/>
      <w:r w:rsidRPr="008C69B5">
        <w:rPr>
          <w:sz w:val="26"/>
          <w:szCs w:val="26"/>
        </w:rPr>
        <w:t>условий  предоставления</w:t>
      </w:r>
      <w:proofErr w:type="gramEnd"/>
      <w:r w:rsidRPr="008C69B5">
        <w:rPr>
          <w:sz w:val="26"/>
          <w:szCs w:val="26"/>
        </w:rPr>
        <w:t xml:space="preserve"> субсидии.</w:t>
      </w:r>
    </w:p>
    <w:sectPr w:rsidR="00E7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39"/>
    <w:rsid w:val="00E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D18FE-C4EF-4437-8B47-259E035D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D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72D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2023-06-13T19:37:00Z</dcterms:created>
  <dcterms:modified xsi:type="dcterms:W3CDTF">2023-06-13T19:37:00Z</dcterms:modified>
</cp:coreProperties>
</file>