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CF" w:rsidRDefault="00447ACF" w:rsidP="00447ACF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С</w:t>
      </w:r>
      <w:r w:rsidRPr="002D6F70">
        <w:rPr>
          <w:bCs/>
        </w:rPr>
        <w:t xml:space="preserve">обрания </w:t>
      </w:r>
      <w:r>
        <w:rPr>
          <w:bCs/>
        </w:rPr>
        <w:t xml:space="preserve">                   </w:t>
      </w:r>
    </w:p>
    <w:p w:rsidR="00447ACF" w:rsidRDefault="00447ACF" w:rsidP="00447ACF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2D6F70">
        <w:rPr>
          <w:bCs/>
        </w:rPr>
        <w:t>«О внесении изменений и дополнений в Правила</w:t>
      </w:r>
      <w:r>
        <w:rPr>
          <w:bCs/>
        </w:rPr>
        <w:t xml:space="preserve"> </w:t>
      </w:r>
    </w:p>
    <w:p w:rsidR="00447ACF" w:rsidRPr="002D6F70" w:rsidRDefault="00447ACF" w:rsidP="00447ACF">
      <w:pPr>
        <w:ind w:firstLine="540"/>
        <w:jc w:val="both"/>
        <w:rPr>
          <w:bCs/>
        </w:rPr>
      </w:pPr>
      <w:r>
        <w:rPr>
          <w:bCs/>
        </w:rPr>
        <w:t xml:space="preserve">                                                                               з</w:t>
      </w:r>
      <w:r w:rsidRPr="002D6F70">
        <w:rPr>
          <w:bCs/>
        </w:rPr>
        <w:t>емлепользования и застройки муниципального образования</w:t>
      </w:r>
    </w:p>
    <w:p w:rsidR="00447ACF" w:rsidRPr="002D6F70" w:rsidRDefault="00447ACF" w:rsidP="00447ACF">
      <w:pPr>
        <w:ind w:firstLine="540"/>
        <w:jc w:val="both"/>
        <w:rPr>
          <w:bCs/>
        </w:rPr>
      </w:pPr>
      <w:r w:rsidRPr="002D6F70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                              «Город Обнинск» от 26.09.2023 № 07-43</w:t>
      </w:r>
    </w:p>
    <w:p w:rsidR="00447ACF" w:rsidRPr="002D6F70" w:rsidRDefault="00447ACF" w:rsidP="00447ACF">
      <w:pPr>
        <w:ind w:firstLine="540"/>
        <w:jc w:val="center"/>
        <w:rPr>
          <w:bCs/>
        </w:rPr>
      </w:pPr>
    </w:p>
    <w:p w:rsidR="00447ACF" w:rsidRPr="007B270B" w:rsidRDefault="00447ACF" w:rsidP="00447ACF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447ACF" w:rsidRPr="007B270B" w:rsidRDefault="00447ACF" w:rsidP="00447ACF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447ACF" w:rsidRPr="007B270B" w:rsidRDefault="00447ACF" w:rsidP="00447ACF">
      <w:pPr>
        <w:ind w:firstLine="540"/>
        <w:jc w:val="both"/>
        <w:rPr>
          <w:bCs/>
          <w:sz w:val="24"/>
          <w:szCs w:val="24"/>
        </w:rPr>
      </w:pPr>
    </w:p>
    <w:p w:rsidR="00447ACF" w:rsidRPr="00692AAF" w:rsidRDefault="00447ACF" w:rsidP="00447ACF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447ACF" w:rsidRPr="00692AAF" w:rsidRDefault="00447ACF" w:rsidP="00447ACF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фактических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447ACF" w:rsidRPr="00692AAF" w:rsidRDefault="00447ACF" w:rsidP="00447ACF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47ACF" w:rsidRPr="00692AAF" w:rsidRDefault="00447ACF" w:rsidP="00447ACF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зон в соответствии с требованием Федерального закона от 24.07.2007 № 221-ФЗ «О кадастровой деятельности»;</w:t>
      </w:r>
    </w:p>
    <w:p w:rsidR="00447ACF" w:rsidRDefault="00447ACF" w:rsidP="00447ACF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proofErr w:type="gramStart"/>
      <w:r w:rsidRPr="00692AAF">
        <w:rPr>
          <w:bCs/>
          <w:sz w:val="24"/>
          <w:szCs w:val="24"/>
        </w:rPr>
        <w:t>сведения</w:t>
      </w:r>
      <w:proofErr w:type="gramEnd"/>
      <w:r w:rsidRPr="00692AAF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447ACF" w:rsidRPr="00692AAF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отображения </w:t>
      </w:r>
      <w:proofErr w:type="gramStart"/>
      <w:r>
        <w:rPr>
          <w:bCs/>
          <w:sz w:val="24"/>
          <w:szCs w:val="24"/>
        </w:rPr>
        <w:t>границ охранных зон территорий объектов культурного наследия регионального значения</w:t>
      </w:r>
      <w:proofErr w:type="gramEnd"/>
      <w:r w:rsidRPr="00692AAF">
        <w:rPr>
          <w:bCs/>
          <w:sz w:val="24"/>
          <w:szCs w:val="24"/>
        </w:rPr>
        <w:t>.</w:t>
      </w:r>
    </w:p>
    <w:p w:rsidR="00447ACF" w:rsidRPr="007B270B" w:rsidRDefault="00447ACF" w:rsidP="00447ACF">
      <w:pPr>
        <w:ind w:firstLine="540"/>
        <w:jc w:val="both"/>
        <w:rPr>
          <w:bCs/>
          <w:sz w:val="24"/>
          <w:szCs w:val="24"/>
        </w:rPr>
      </w:pPr>
    </w:p>
    <w:p w:rsidR="00447ACF" w:rsidRPr="007B270B" w:rsidRDefault="00447ACF" w:rsidP="00447ACF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447ACF" w:rsidRPr="007B270B" w:rsidRDefault="00447ACF" w:rsidP="00447ACF">
      <w:pPr>
        <w:ind w:firstLine="540"/>
        <w:jc w:val="both"/>
        <w:rPr>
          <w:bCs/>
          <w:sz w:val="24"/>
          <w:szCs w:val="24"/>
        </w:rPr>
      </w:pPr>
    </w:p>
    <w:p w:rsidR="00447ACF" w:rsidRPr="00541117" w:rsidRDefault="00447ACF" w:rsidP="00447ACF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541117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541117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низкого давления» (реестровый номер 40:27-6.241);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«Сооружение» (реестровый номер 40:27-6.242);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среднего и низкого давления» (реестровый номер 40:27-6.243);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«Газопровод низкого давления» (реестровый номер 40:27-6.240);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 О</w:t>
      </w:r>
      <w:r w:rsidRPr="007C16D0">
        <w:rPr>
          <w:bCs/>
          <w:sz w:val="24"/>
          <w:szCs w:val="24"/>
        </w:rPr>
        <w:t>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40:27:040404:1680» (реестровый номер 40:27-6.239);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1.6. К</w:t>
      </w:r>
      <w:r w:rsidRPr="007C16D0">
        <w:rPr>
          <w:bCs/>
          <w:sz w:val="24"/>
          <w:szCs w:val="24"/>
        </w:rPr>
        <w:t xml:space="preserve">абельная линия 10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района «</w:t>
      </w:r>
      <w:proofErr w:type="spellStart"/>
      <w:r w:rsidRPr="007C16D0">
        <w:rPr>
          <w:bCs/>
          <w:sz w:val="24"/>
          <w:szCs w:val="24"/>
        </w:rPr>
        <w:t>Заовражье</w:t>
      </w:r>
      <w:proofErr w:type="spellEnd"/>
      <w:r w:rsidRPr="007C16D0">
        <w:rPr>
          <w:bCs/>
          <w:sz w:val="24"/>
          <w:szCs w:val="24"/>
        </w:rPr>
        <w:t xml:space="preserve">» от РП-10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до ТП-10/0,4 </w:t>
      </w:r>
      <w:proofErr w:type="spellStart"/>
      <w:r w:rsidRPr="007C16D0">
        <w:rPr>
          <w:bCs/>
          <w:sz w:val="24"/>
          <w:szCs w:val="24"/>
        </w:rPr>
        <w:t>кВ</w:t>
      </w:r>
      <w:proofErr w:type="spellEnd"/>
      <w:r w:rsidRPr="007C16D0">
        <w:rPr>
          <w:bCs/>
          <w:sz w:val="24"/>
          <w:szCs w:val="24"/>
        </w:rPr>
        <w:t xml:space="preserve"> №1 ООО «Лидер» (реестровый номер 40:27-6.238);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1.7. С</w:t>
      </w:r>
      <w:r w:rsidRPr="007C16D0">
        <w:rPr>
          <w:bCs/>
          <w:sz w:val="24"/>
          <w:szCs w:val="24"/>
        </w:rPr>
        <w:t>анитарно-защитная зона канализационной насосной станции с двумя напорными коллекторами по ул. Пирогова (реестровый номер 40:27-6.236);</w:t>
      </w:r>
    </w:p>
    <w:p w:rsidR="00447ACF" w:rsidRPr="007C16D0" w:rsidRDefault="00447ACF" w:rsidP="00447AC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1.8. С</w:t>
      </w:r>
      <w:r w:rsidRPr="007C16D0">
        <w:rPr>
          <w:bCs/>
          <w:sz w:val="24"/>
          <w:szCs w:val="24"/>
        </w:rPr>
        <w:t>анитарно-защитная зона предприятия ООО «РЕАЛИТ», расположенного на земельном участке с кадастровым номером 40:27:040201:59 по адресу: Калужская область, г. Обнинск, Киевское шоссе, д.57 (реестровый номер 40:00-6.710);</w:t>
      </w: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B8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4B8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47ACF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2023-11-07T08:52:00Z</dcterms:created>
  <dcterms:modified xsi:type="dcterms:W3CDTF">2023-11-07T08:52:00Z</dcterms:modified>
</cp:coreProperties>
</file>