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06" w:rsidRPr="002D6F70" w:rsidRDefault="00DF6406" w:rsidP="00DF6406">
      <w:pPr>
        <w:ind w:left="4536"/>
        <w:jc w:val="both"/>
        <w:rPr>
          <w:bCs/>
        </w:rPr>
      </w:pPr>
      <w:r w:rsidRPr="002D6F70">
        <w:rPr>
          <w:bCs/>
        </w:rPr>
        <w:t>Приложение № 2 к решению Обнинского городского  Собрания «О внесении изменений и дополнений в Правила</w:t>
      </w:r>
      <w:r>
        <w:rPr>
          <w:bCs/>
        </w:rPr>
        <w:t xml:space="preserve"> </w:t>
      </w:r>
      <w:r w:rsidRPr="002D6F70">
        <w:rPr>
          <w:bCs/>
        </w:rPr>
        <w:t xml:space="preserve">землепользования и застройки муниципального образования  </w:t>
      </w:r>
      <w:r>
        <w:rPr>
          <w:bCs/>
        </w:rPr>
        <w:t>«Город Обнинск» от 27.10.</w:t>
      </w:r>
      <w:r w:rsidRPr="002D6F70">
        <w:rPr>
          <w:bCs/>
        </w:rPr>
        <w:t>20</w:t>
      </w:r>
      <w:r>
        <w:rPr>
          <w:bCs/>
        </w:rPr>
        <w:t>20</w:t>
      </w:r>
      <w:r w:rsidRPr="002D6F70">
        <w:rPr>
          <w:bCs/>
        </w:rPr>
        <w:t xml:space="preserve"> № </w:t>
      </w:r>
      <w:r>
        <w:rPr>
          <w:bCs/>
        </w:rPr>
        <w:t>03-04</w:t>
      </w:r>
    </w:p>
    <w:p w:rsidR="00DF6406" w:rsidRPr="002D6F70" w:rsidRDefault="00DF6406" w:rsidP="00DF6406">
      <w:pPr>
        <w:ind w:firstLine="540"/>
        <w:jc w:val="center"/>
        <w:rPr>
          <w:bCs/>
        </w:rPr>
      </w:pPr>
    </w:p>
    <w:p w:rsidR="00DF6406" w:rsidRPr="002D6F70" w:rsidRDefault="00DF6406" w:rsidP="00DF6406">
      <w:pPr>
        <w:ind w:firstLine="540"/>
        <w:jc w:val="center"/>
        <w:rPr>
          <w:b/>
          <w:bCs/>
          <w:sz w:val="24"/>
          <w:szCs w:val="24"/>
        </w:rPr>
      </w:pPr>
    </w:p>
    <w:p w:rsidR="00DF6406" w:rsidRPr="007B270B" w:rsidRDefault="00DF6406" w:rsidP="00DF6406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DF6406" w:rsidRPr="007B270B" w:rsidRDefault="00DF6406" w:rsidP="00DF6406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осуществлялось в соответствии со ст. 30-35 Градостроительного Кодекса Российской Федерации с целями: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уточнения границ территориальных зон по всей территории муниципального образования с учетом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уточнения границ территориальных зон для постановки на кадастровый учет территориальных зон в соответствии с требованием Федеральным законом от 24.07.2007 №</w:t>
      </w:r>
      <w:r>
        <w:rPr>
          <w:bCs/>
          <w:sz w:val="24"/>
          <w:szCs w:val="24"/>
        </w:rPr>
        <w:t> </w:t>
      </w:r>
      <w:r w:rsidRPr="007B270B">
        <w:rPr>
          <w:bCs/>
          <w:sz w:val="24"/>
          <w:szCs w:val="24"/>
        </w:rPr>
        <w:t>221-ФЗ «О государственном кадастре недвижимости».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При проведении работ внесены следующие изменения в карту градостроительного зонирования муниципального образования «Город Обнинск»: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1. </w:t>
      </w:r>
      <w:r w:rsidRPr="000C2FE0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0C2FE0">
        <w:rPr>
          <w:bCs/>
          <w:sz w:val="24"/>
          <w:szCs w:val="24"/>
        </w:rPr>
        <w:t xml:space="preserve"> границы территориальных зон ПК-3 «Зона объектов инженерной и транспортной инфраструктур» и Р-2 «Зона рекреационных объектов – скверов, парков, бульваров, городских садов» в целях исключения из границ территориальной зоны Р-2 «Зона рекреационных объектов – скверов, парков, бульваров, городских садов» частей улиц Гурьянова и Ляшенко.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t>Основание: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0C2FE0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2. </w:t>
      </w:r>
      <w:r w:rsidRPr="000C2FE0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0C2FE0">
        <w:rPr>
          <w:bCs/>
          <w:sz w:val="24"/>
          <w:szCs w:val="24"/>
        </w:rPr>
        <w:t xml:space="preserve"> границы территориальных зон ПК-3 «Зона объектов инженерной и транспортной инфраструктур» и Р-2 «Зона рекреационных объектов – скверов, парков, бульваров, городских садов» в целях исключения из границ территориальной зоны Р-2 «Зона рекреационных объектов – скверов, парков, бульваров, городских садов» территории существующих и планируемых автомобильных парковок по улице Королева в районе МРНЦ им. А.Ф. Цыба – филиал ФГБУ «НМИЦ радиологии» Минздрава России</w:t>
      </w:r>
      <w:r>
        <w:rPr>
          <w:bCs/>
          <w:sz w:val="24"/>
          <w:szCs w:val="24"/>
        </w:rPr>
        <w:t>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t>Основание: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- приведение в соответствие сложившемуся </w:t>
      </w:r>
      <w:r>
        <w:rPr>
          <w:bCs/>
          <w:sz w:val="24"/>
          <w:szCs w:val="24"/>
        </w:rPr>
        <w:t xml:space="preserve">и планируемому </w:t>
      </w:r>
      <w:r w:rsidRPr="007B270B">
        <w:rPr>
          <w:bCs/>
          <w:sz w:val="24"/>
          <w:szCs w:val="24"/>
        </w:rPr>
        <w:t>землепользованию.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3. </w:t>
      </w:r>
      <w:r w:rsidRPr="000C2FE0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0C2FE0">
        <w:rPr>
          <w:bCs/>
          <w:sz w:val="24"/>
          <w:szCs w:val="24"/>
        </w:rPr>
        <w:t xml:space="preserve"> границы территориальных зон Ж-4 «Зона садово-дачных участков» и Р-2 «Зона рекреационных объектов – скверов, парков, бульваров, городских садов» в целях включения в границы территориальной зоны Р-2 «Зона рекреационных объектов – скверов, парков, бульваров, городских садов» территории лесного массива в границах кадастрового квартала 40:27:040507 (в районе ГСК «Светофор»).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lastRenderedPageBreak/>
        <w:t>Основание: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Default="00DF6406" w:rsidP="00DF6406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4. </w:t>
      </w:r>
      <w:r w:rsidRPr="000C2FE0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0C2FE0">
        <w:rPr>
          <w:bCs/>
          <w:sz w:val="24"/>
          <w:szCs w:val="24"/>
        </w:rPr>
        <w:t xml:space="preserve"> границы территориальных зон Ж-3 «Зона застройки многоэтажными жилыми домами» и ПК-3 «Зона объектов инженерной и транспортной инфраструктур» в целях включения в границы территориальной зоны ПК-3 «Зона объектов инженерной и транспортной инфраструктур» земельного участка с кадастровым номером 40:00:000000:5126 (продолжение улицы Гагарина).</w:t>
      </w:r>
    </w:p>
    <w:p w:rsidR="00DF6406" w:rsidRPr="007B270B" w:rsidRDefault="00DF6406" w:rsidP="00DF6406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t>Основание:</w:t>
      </w:r>
    </w:p>
    <w:p w:rsidR="00DF6406" w:rsidRPr="000C2FE0" w:rsidRDefault="00DF6406" w:rsidP="00DF6406">
      <w:pPr>
        <w:ind w:firstLine="709"/>
        <w:jc w:val="both"/>
        <w:rPr>
          <w:bCs/>
          <w:sz w:val="24"/>
          <w:szCs w:val="24"/>
        </w:rPr>
      </w:pPr>
      <w:r w:rsidRPr="000C2FE0">
        <w:rPr>
          <w:bCs/>
          <w:sz w:val="24"/>
          <w:szCs w:val="24"/>
        </w:rPr>
        <w:t>- утвержденная документация по планировке и межеванию территории жилого района «Заовражье»;</w:t>
      </w:r>
    </w:p>
    <w:p w:rsidR="00DF6406" w:rsidRPr="007B270B" w:rsidRDefault="00DF6406" w:rsidP="00DF6406">
      <w:pPr>
        <w:ind w:firstLine="709"/>
        <w:jc w:val="both"/>
        <w:rPr>
          <w:bCs/>
          <w:sz w:val="24"/>
          <w:szCs w:val="24"/>
        </w:rPr>
      </w:pPr>
      <w:r w:rsidRPr="000C2FE0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DF6406" w:rsidRPr="002D6F70" w:rsidRDefault="00DF6406" w:rsidP="00DF6406">
      <w:pPr>
        <w:jc w:val="both"/>
        <w:rPr>
          <w:bCs/>
          <w:sz w:val="24"/>
          <w:szCs w:val="24"/>
        </w:rPr>
      </w:pPr>
    </w:p>
    <w:p w:rsidR="00DF6406" w:rsidRPr="00A7706F" w:rsidRDefault="00DF6406" w:rsidP="00DF6406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A7706F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A7706F">
        <w:rPr>
          <w:bCs/>
          <w:sz w:val="24"/>
          <w:szCs w:val="24"/>
        </w:rPr>
        <w:t xml:space="preserve"> границы территориальных зон ПК-1 «Зона многофункциональной производственно-коммунальной застройки» и ПК-3 «Зона объектов инженерной и транспортной инфраструктур» в целях </w:t>
      </w:r>
      <w:r>
        <w:rPr>
          <w:bCs/>
          <w:sz w:val="24"/>
          <w:szCs w:val="24"/>
        </w:rPr>
        <w:t xml:space="preserve">исключения </w:t>
      </w:r>
      <w:r w:rsidRPr="00A7706F">
        <w:rPr>
          <w:bCs/>
          <w:sz w:val="24"/>
          <w:szCs w:val="24"/>
        </w:rPr>
        <w:t>чересполосицы и приведения в соответствие сложившемуся землепользованию.</w:t>
      </w:r>
    </w:p>
    <w:p w:rsidR="00DF6406" w:rsidRPr="00A7706F" w:rsidRDefault="00DF6406" w:rsidP="00DF6406">
      <w:pPr>
        <w:ind w:firstLine="540"/>
        <w:jc w:val="both"/>
        <w:rPr>
          <w:bCs/>
          <w:sz w:val="24"/>
          <w:szCs w:val="24"/>
          <w:u w:val="single"/>
        </w:rPr>
      </w:pPr>
      <w:r w:rsidRPr="00A7706F">
        <w:rPr>
          <w:bCs/>
          <w:sz w:val="24"/>
          <w:szCs w:val="24"/>
          <w:u w:val="single"/>
        </w:rPr>
        <w:t>Основание:</w:t>
      </w:r>
    </w:p>
    <w:p w:rsidR="00DF6406" w:rsidRPr="00A7706F" w:rsidRDefault="00DF6406" w:rsidP="00DF6406">
      <w:pPr>
        <w:ind w:firstLine="540"/>
        <w:jc w:val="both"/>
        <w:rPr>
          <w:bCs/>
          <w:sz w:val="24"/>
          <w:szCs w:val="24"/>
        </w:rPr>
      </w:pPr>
      <w:r w:rsidRPr="00A7706F">
        <w:rPr>
          <w:bCs/>
          <w:sz w:val="24"/>
          <w:szCs w:val="24"/>
        </w:rPr>
        <w:t>- обращение Мелконяна К.Э. от 22.09.2020;</w:t>
      </w:r>
    </w:p>
    <w:p w:rsidR="00DF6406" w:rsidRPr="00A7706F" w:rsidRDefault="00DF6406" w:rsidP="00DF6406">
      <w:pPr>
        <w:ind w:firstLine="540"/>
        <w:jc w:val="both"/>
        <w:rPr>
          <w:bCs/>
          <w:sz w:val="24"/>
          <w:szCs w:val="24"/>
        </w:rPr>
      </w:pPr>
      <w:r w:rsidRPr="00A7706F">
        <w:rPr>
          <w:bCs/>
          <w:sz w:val="24"/>
          <w:szCs w:val="24"/>
        </w:rPr>
        <w:t>- постановление Администрации города Обнинска от 03.09.2020 № 1523-п «О подготовке проекта межевания территории части кадастрового квартала 40:27:040202, включающей в себя земельный участок с кадастровым номером 40:27:040202:90 и земли, государственная собственность на которые не разграничена, в городе Обнинске»;</w:t>
      </w:r>
    </w:p>
    <w:p w:rsidR="00DF6406" w:rsidRDefault="00DF6406" w:rsidP="00DF6406">
      <w:pPr>
        <w:ind w:firstLine="540"/>
        <w:jc w:val="both"/>
        <w:rPr>
          <w:bCs/>
          <w:sz w:val="24"/>
          <w:szCs w:val="24"/>
        </w:rPr>
      </w:pPr>
      <w:r w:rsidRPr="00A7706F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DF6406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Pr="00A7706F" w:rsidRDefault="00DF6406" w:rsidP="00DF6406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A7706F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A7706F">
        <w:rPr>
          <w:bCs/>
          <w:sz w:val="24"/>
          <w:szCs w:val="24"/>
        </w:rPr>
        <w:t xml:space="preserve"> границы территориальных зон ПК-3 «Зона объектов инженерной и транспортной инфраструктур» и РЗ-1 «Зона развития жилой застройки» в соответствии с границами земельного участка с кадастровым номером 40:27:000000:361 (продолжение проспекта Ленина).</w:t>
      </w:r>
    </w:p>
    <w:p w:rsidR="00DF6406" w:rsidRPr="00A7706F" w:rsidRDefault="00DF6406" w:rsidP="00DF6406">
      <w:pPr>
        <w:ind w:firstLine="540"/>
        <w:jc w:val="both"/>
        <w:rPr>
          <w:bCs/>
          <w:sz w:val="24"/>
          <w:szCs w:val="24"/>
          <w:u w:val="single"/>
        </w:rPr>
      </w:pPr>
      <w:r w:rsidRPr="00A7706F">
        <w:rPr>
          <w:bCs/>
          <w:sz w:val="24"/>
          <w:szCs w:val="24"/>
          <w:u w:val="single"/>
        </w:rPr>
        <w:t>Основание:</w:t>
      </w:r>
    </w:p>
    <w:p w:rsidR="00DF6406" w:rsidRDefault="00DF6406" w:rsidP="00DF6406">
      <w:pPr>
        <w:ind w:firstLine="540"/>
        <w:jc w:val="both"/>
        <w:rPr>
          <w:bCs/>
          <w:sz w:val="24"/>
          <w:szCs w:val="24"/>
        </w:rPr>
      </w:pPr>
      <w:r w:rsidRPr="00A7706F">
        <w:rPr>
          <w:bCs/>
          <w:sz w:val="24"/>
          <w:szCs w:val="24"/>
        </w:rPr>
        <w:t>- приведение в соответствие границам земельного участка, образованного для размещения линейного объекта согласно утвержденной документации по планировке и межеванию территории «Строительство муниципальной магистральной улицы общегородского значения в продолжение проспекта Ленина от пересечения с улицей Владимира Малых до пересечения с улицей Борисоглебская в городе Обнинске».</w:t>
      </w:r>
    </w:p>
    <w:p w:rsidR="00DF6406" w:rsidRDefault="00DF6406" w:rsidP="00DF6406">
      <w:pPr>
        <w:ind w:firstLine="540"/>
        <w:jc w:val="both"/>
        <w:rPr>
          <w:bCs/>
          <w:sz w:val="24"/>
          <w:szCs w:val="24"/>
        </w:rPr>
      </w:pPr>
    </w:p>
    <w:p w:rsidR="00DF6406" w:rsidRPr="00BF7E21" w:rsidRDefault="00DF6406" w:rsidP="00DF6406">
      <w:pPr>
        <w:ind w:firstLine="540"/>
        <w:jc w:val="both"/>
        <w:rPr>
          <w:bCs/>
          <w:sz w:val="24"/>
          <w:szCs w:val="24"/>
        </w:rPr>
      </w:pPr>
      <w:r w:rsidRPr="00BF7E21">
        <w:rPr>
          <w:bCs/>
          <w:sz w:val="24"/>
          <w:szCs w:val="24"/>
        </w:rPr>
        <w:t>7. 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BF7E21">
        <w:rPr>
          <w:bCs/>
          <w:sz w:val="24"/>
          <w:szCs w:val="24"/>
        </w:rPr>
        <w:t xml:space="preserve"> границы территориальных зон Р-2 «Зона рекреационных объектов – скверов, парков, бульваров, городских садов» и ОД-2 «Зона обслуживания и деловой активности местного значения» в районе земельных участков с кадастровыми номерами 40:27:020302:1668, 40:27:020302:1958.</w:t>
      </w:r>
    </w:p>
    <w:p w:rsidR="00DF6406" w:rsidRPr="00BF7E21" w:rsidRDefault="00DF6406" w:rsidP="00DF6406">
      <w:pPr>
        <w:ind w:firstLine="540"/>
        <w:jc w:val="both"/>
        <w:rPr>
          <w:bCs/>
          <w:sz w:val="24"/>
          <w:szCs w:val="24"/>
          <w:u w:val="single"/>
        </w:rPr>
      </w:pPr>
      <w:r w:rsidRPr="00BF7E21">
        <w:rPr>
          <w:bCs/>
          <w:sz w:val="24"/>
          <w:szCs w:val="24"/>
          <w:u w:val="single"/>
        </w:rPr>
        <w:t>Основание:</w:t>
      </w:r>
    </w:p>
    <w:p w:rsidR="00DF6406" w:rsidRPr="00BF7E21" w:rsidRDefault="00DF6406" w:rsidP="00DF6406">
      <w:pPr>
        <w:ind w:firstLine="540"/>
        <w:jc w:val="both"/>
        <w:rPr>
          <w:bCs/>
          <w:sz w:val="24"/>
          <w:szCs w:val="24"/>
        </w:rPr>
      </w:pPr>
      <w:r w:rsidRPr="00BF7E21">
        <w:rPr>
          <w:bCs/>
          <w:sz w:val="24"/>
          <w:szCs w:val="24"/>
        </w:rPr>
        <w:t>- обращение генерального директора ООО «Промстрой-комплекс» от 07.10.2020.</w:t>
      </w:r>
    </w:p>
    <w:p w:rsidR="00CB5E0F" w:rsidRDefault="00CB5E0F">
      <w:bookmarkStart w:id="0" w:name="_GoBack"/>
      <w:bookmarkEnd w:id="0"/>
    </w:p>
    <w:sectPr w:rsidR="00CB5E0F" w:rsidSect="004E3CDE">
      <w:headerReference w:type="even" r:id="rId5"/>
      <w:headerReference w:type="default" r:id="rId6"/>
      <w:pgSz w:w="11906" w:h="16838"/>
      <w:pgMar w:top="964" w:right="851" w:bottom="1135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DF6406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DF6406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DF6406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C546D" w:rsidRDefault="00DF6406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06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6406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DF64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6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F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DF64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6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F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2020-10-29T06:32:00Z</dcterms:created>
  <dcterms:modified xsi:type="dcterms:W3CDTF">2020-10-29T06:34:00Z</dcterms:modified>
</cp:coreProperties>
</file>